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0DAD" w:rsidRPr="00126464" w:rsidRDefault="00476F44" w:rsidP="00920DAD">
      <w:pPr>
        <w:pStyle w:val="PersonalName"/>
        <w:rPr>
          <w:rFonts w:asciiTheme="minorHAnsi" w:hAnsiTheme="minorHAnsi"/>
          <w:b/>
          <w:color w:val="008B00"/>
          <w:sz w:val="32"/>
          <w:szCs w:val="32"/>
        </w:rPr>
      </w:pPr>
      <w:r>
        <w:rPr>
          <w:rFonts w:asciiTheme="minorHAnsi" w:hAnsiTheme="minorHAnsi"/>
          <w:b/>
          <w:color w:val="008B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-318770</wp:posOffset>
                </wp:positionV>
                <wp:extent cx="276860" cy="9781540"/>
                <wp:effectExtent l="12700" t="5080" r="571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9781540"/>
                        </a:xfrm>
                        <a:prstGeom prst="rect">
                          <a:avLst/>
                        </a:prstGeom>
                        <a:solidFill>
                          <a:srgbClr val="008B00"/>
                        </a:solidFill>
                        <a:ln w="9525">
                          <a:solidFill>
                            <a:srgbClr val="00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9.25pt;margin-top:-25.1pt;width:21.8pt;height:7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" fillcolor="#008b00" strokecolor="#008b00"/>
            </w:pict>
          </mc:Fallback>
        </mc:AlternateContent>
      </w:r>
      <w:r w:rsidR="00920DAD" w:rsidRPr="00126464">
        <w:rPr>
          <w:rFonts w:asciiTheme="minorHAnsi" w:hAnsiTheme="minorHAnsi"/>
          <w:b/>
          <w:color w:val="008B00"/>
          <w:sz w:val="32"/>
          <w:szCs w:val="32"/>
        </w:rPr>
        <w:t>Sally R. Dix</w:t>
      </w:r>
    </w:p>
    <w:p w:rsidR="00920DAD" w:rsidRPr="00BB286F" w:rsidRDefault="00920DAD" w:rsidP="00920DAD">
      <w:pPr>
        <w:pStyle w:val="AddressText"/>
        <w:spacing w:before="0" w:line="240" w:lineRule="auto"/>
        <w:rPr>
          <w:color w:val="auto"/>
        </w:rPr>
      </w:pPr>
      <w:r w:rsidRPr="00BB286F">
        <w:rPr>
          <w:color w:val="auto"/>
        </w:rPr>
        <w:t>665 – 44</w:t>
      </w:r>
      <w:r w:rsidRPr="00BB286F">
        <w:rPr>
          <w:color w:val="auto"/>
          <w:vertAlign w:val="superscript"/>
        </w:rPr>
        <w:t>th</w:t>
      </w:r>
      <w:r w:rsidRPr="00BB286F">
        <w:rPr>
          <w:color w:val="auto"/>
        </w:rPr>
        <w:t xml:space="preserve"> Street</w:t>
      </w:r>
    </w:p>
    <w:p w:rsidR="00920DAD" w:rsidRPr="00BB286F" w:rsidRDefault="00920DAD" w:rsidP="00920DAD">
      <w:pPr>
        <w:pStyle w:val="AddressText"/>
        <w:spacing w:before="0" w:line="240" w:lineRule="auto"/>
        <w:rPr>
          <w:color w:val="auto"/>
        </w:rPr>
      </w:pPr>
      <w:r w:rsidRPr="00BB286F">
        <w:rPr>
          <w:color w:val="auto"/>
        </w:rPr>
        <w:t>Des Moines, Iowa   50312</w:t>
      </w:r>
    </w:p>
    <w:p w:rsidR="00920DAD" w:rsidRPr="00BB286F" w:rsidRDefault="00920DAD" w:rsidP="00920DAD">
      <w:pPr>
        <w:pStyle w:val="AddressText"/>
        <w:spacing w:before="0" w:line="240" w:lineRule="auto"/>
        <w:rPr>
          <w:color w:val="auto"/>
        </w:rPr>
      </w:pPr>
      <w:r w:rsidRPr="00BB286F">
        <w:rPr>
          <w:color w:val="auto"/>
        </w:rPr>
        <w:t>Phone: (515) 419-1447</w:t>
      </w:r>
    </w:p>
    <w:p w:rsidR="00920DAD" w:rsidRPr="00BB286F" w:rsidRDefault="00920DAD" w:rsidP="00920DAD">
      <w:pPr>
        <w:pStyle w:val="AddressText"/>
        <w:spacing w:before="0" w:line="240" w:lineRule="auto"/>
        <w:rPr>
          <w:color w:val="auto"/>
        </w:rPr>
      </w:pPr>
      <w:r w:rsidRPr="00BB286F">
        <w:rPr>
          <w:color w:val="auto"/>
        </w:rPr>
        <w:t>E-mail: Sally</w:t>
      </w:r>
      <w:r w:rsidR="00B5770E">
        <w:rPr>
          <w:color w:val="auto"/>
        </w:rPr>
        <w:t>@bravogreaterdesmoines.org</w:t>
      </w:r>
    </w:p>
    <w:p w:rsidR="00920DAD" w:rsidRDefault="00920DAD" w:rsidP="00920DAD">
      <w:pPr>
        <w:pStyle w:val="Section"/>
        <w:spacing w:after="0"/>
        <w:rPr>
          <w:u w:val="single"/>
        </w:rPr>
      </w:pPr>
    </w:p>
    <w:p w:rsidR="003C2B86" w:rsidRDefault="003C2B86" w:rsidP="00920DAD">
      <w:pPr>
        <w:pStyle w:val="Section"/>
        <w:spacing w:after="0"/>
        <w:rPr>
          <w:rFonts w:asciiTheme="majorHAnsi" w:hAnsiTheme="majorHAnsi"/>
          <w:color w:val="008B00"/>
          <w:u w:val="single"/>
        </w:rPr>
      </w:pPr>
    </w:p>
    <w:p w:rsidR="00920DAD" w:rsidRPr="00126464" w:rsidRDefault="00920DAD" w:rsidP="00920DAD">
      <w:pPr>
        <w:pStyle w:val="Section"/>
        <w:spacing w:after="0"/>
        <w:rPr>
          <w:rStyle w:val="SubsectionChar"/>
          <w:rFonts w:asciiTheme="minorHAnsi" w:hAnsiTheme="minorHAnsi"/>
          <w:color w:val="008B00"/>
          <w:sz w:val="28"/>
          <w:szCs w:val="28"/>
          <w:u w:val="single"/>
        </w:rPr>
      </w:pPr>
      <w:r w:rsidRPr="00126464">
        <w:rPr>
          <w:rFonts w:asciiTheme="minorHAnsi" w:hAnsiTheme="minorHAnsi"/>
          <w:color w:val="008B00"/>
          <w:sz w:val="28"/>
          <w:szCs w:val="28"/>
          <w:u w:val="single"/>
        </w:rPr>
        <w:t>Professional Summary</w:t>
      </w:r>
    </w:p>
    <w:p w:rsidR="00920DAD" w:rsidRPr="00126464" w:rsidRDefault="00B5770E" w:rsidP="003C2B86">
      <w:pPr>
        <w:pStyle w:val="ListBullet"/>
        <w:spacing w:line="24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Leader with more than 15</w:t>
      </w:r>
      <w:r w:rsidR="00920DAD" w:rsidRPr="00126464">
        <w:rPr>
          <w:rFonts w:asciiTheme="minorHAnsi" w:hAnsiTheme="minorHAnsi"/>
          <w:sz w:val="21"/>
          <w:szCs w:val="21"/>
        </w:rPr>
        <w:t xml:space="preserve"> years of experience in management, public relations, marketing, event planning, project management, fundraising and strategic planning.</w:t>
      </w:r>
    </w:p>
    <w:p w:rsidR="00920DAD" w:rsidRPr="00126464" w:rsidRDefault="00920DAD" w:rsidP="003C2B86">
      <w:pPr>
        <w:pStyle w:val="ListBullet"/>
        <w:spacing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 xml:space="preserve">Demonstrated ability to forge relationships with key stakeholders to achieve awareness and motivate action.  </w:t>
      </w:r>
    </w:p>
    <w:p w:rsidR="00920DAD" w:rsidRPr="00126464" w:rsidRDefault="00920DAD" w:rsidP="003C2B86">
      <w:pPr>
        <w:pStyle w:val="ListBullet"/>
        <w:spacing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 xml:space="preserve">Proven talent in creating and nurturing relationships with executives, leaders and employees of all levels across business units and geographical locations. </w:t>
      </w:r>
    </w:p>
    <w:p w:rsidR="00920DAD" w:rsidRPr="00126464" w:rsidRDefault="00920DAD" w:rsidP="003C2B86">
      <w:pPr>
        <w:pStyle w:val="ListBullet"/>
        <w:spacing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>History of managing major organizational change.</w:t>
      </w:r>
    </w:p>
    <w:p w:rsidR="00920DAD" w:rsidRPr="00126464" w:rsidRDefault="00920DAD" w:rsidP="003C2B86">
      <w:pPr>
        <w:pStyle w:val="ListBullet"/>
        <w:spacing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>Strong track record of creating and executing strategic plans on multiple platforms to internal and external stakeholders including media, employees, constituents, executives, and community-at-large.</w:t>
      </w:r>
    </w:p>
    <w:p w:rsidR="00920DAD" w:rsidRPr="00126464" w:rsidRDefault="00920DAD" w:rsidP="003C2B86">
      <w:pPr>
        <w:pStyle w:val="ListBullet"/>
        <w:spacing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 xml:space="preserve">Exceptional written and oral communication skills for a variety of formats including project summaries, press releases, marketing collateral, educational pieces, formal and informal presentations, and online.  </w:t>
      </w:r>
    </w:p>
    <w:p w:rsidR="00920DAD" w:rsidRDefault="00920DAD" w:rsidP="00920DAD">
      <w:pPr>
        <w:pStyle w:val="SubsectionDate"/>
        <w:spacing w:after="0"/>
        <w:rPr>
          <w:rStyle w:val="SubsectionChar"/>
          <w:sz w:val="20"/>
        </w:rPr>
      </w:pPr>
    </w:p>
    <w:p w:rsidR="00920DAD" w:rsidRDefault="00920DAD" w:rsidP="00920DAD">
      <w:pPr>
        <w:pStyle w:val="SubsectionDate"/>
        <w:spacing w:after="0"/>
        <w:rPr>
          <w:rStyle w:val="SubsectionChar"/>
          <w:sz w:val="20"/>
        </w:rPr>
      </w:pPr>
    </w:p>
    <w:p w:rsidR="00920DAD" w:rsidRPr="00126464" w:rsidRDefault="00920DAD" w:rsidP="00920DAD">
      <w:pPr>
        <w:pStyle w:val="Section"/>
        <w:spacing w:after="0"/>
        <w:rPr>
          <w:rFonts w:asciiTheme="minorHAnsi" w:hAnsiTheme="minorHAnsi"/>
          <w:color w:val="008B00"/>
          <w:sz w:val="28"/>
          <w:szCs w:val="28"/>
          <w:u w:val="single"/>
        </w:rPr>
      </w:pPr>
      <w:r w:rsidRPr="00126464">
        <w:rPr>
          <w:rFonts w:asciiTheme="minorHAnsi" w:hAnsiTheme="minorHAnsi"/>
          <w:color w:val="008B00"/>
          <w:sz w:val="28"/>
          <w:szCs w:val="28"/>
          <w:u w:val="single"/>
        </w:rPr>
        <w:t>Experience</w:t>
      </w:r>
    </w:p>
    <w:p w:rsidR="000867B8" w:rsidRDefault="000867B8" w:rsidP="00920DAD">
      <w:pPr>
        <w:pStyle w:val="SubsectionDate"/>
        <w:spacing w:after="0"/>
        <w:rPr>
          <w:rStyle w:val="SubsectionChar"/>
          <w:color w:val="008B00"/>
          <w:sz w:val="21"/>
          <w:szCs w:val="21"/>
        </w:rPr>
      </w:pPr>
      <w:r>
        <w:rPr>
          <w:rStyle w:val="SubsectionChar"/>
          <w:color w:val="008B00"/>
          <w:sz w:val="21"/>
          <w:szCs w:val="21"/>
        </w:rPr>
        <w:t>Executive Director (January 2014 – Present)</w:t>
      </w:r>
    </w:p>
    <w:p w:rsidR="000867B8" w:rsidRDefault="000867B8" w:rsidP="00920DAD">
      <w:pPr>
        <w:pStyle w:val="SubsectionDate"/>
        <w:spacing w:after="0"/>
        <w:rPr>
          <w:rStyle w:val="SubsectionChar"/>
          <w:color w:val="008B00"/>
          <w:sz w:val="21"/>
          <w:szCs w:val="21"/>
        </w:rPr>
      </w:pPr>
      <w:r>
        <w:rPr>
          <w:rStyle w:val="SubsectionChar"/>
          <w:color w:val="008B00"/>
          <w:sz w:val="21"/>
          <w:szCs w:val="21"/>
        </w:rPr>
        <w:t>Bravo Greater Des Moines</w:t>
      </w:r>
    </w:p>
    <w:p w:rsidR="00B5770E" w:rsidRPr="00B5770E" w:rsidRDefault="000867B8" w:rsidP="00B5770E">
      <w:pPr>
        <w:pStyle w:val="ListBullet"/>
        <w:spacing w:after="0" w:line="240" w:lineRule="auto"/>
        <w:rPr>
          <w:rFonts w:asciiTheme="minorHAnsi" w:hAnsiTheme="minorHAnsi"/>
          <w:b/>
          <w:color w:val="008B00"/>
          <w:sz w:val="21"/>
          <w:szCs w:val="21"/>
        </w:rPr>
      </w:pPr>
      <w:r w:rsidRPr="00B5770E">
        <w:rPr>
          <w:rFonts w:asciiTheme="minorHAnsi" w:hAnsiTheme="minorHAnsi" w:cs="Arial"/>
          <w:color w:val="auto"/>
          <w:sz w:val="21"/>
          <w:szCs w:val="21"/>
        </w:rPr>
        <w:t>Facilitated comprehensive, community-</w:t>
      </w:r>
      <w:r w:rsidR="00B5770E" w:rsidRPr="00B5770E">
        <w:rPr>
          <w:rFonts w:asciiTheme="minorHAnsi" w:hAnsiTheme="minorHAnsi" w:cs="Arial"/>
          <w:color w:val="auto"/>
          <w:sz w:val="21"/>
          <w:szCs w:val="21"/>
        </w:rPr>
        <w:t>wide</w:t>
      </w:r>
      <w:r w:rsidRPr="00B5770E">
        <w:rPr>
          <w:rFonts w:asciiTheme="minorHAnsi" w:hAnsiTheme="minorHAnsi" w:cs="Arial"/>
          <w:color w:val="auto"/>
          <w:sz w:val="21"/>
          <w:szCs w:val="21"/>
        </w:rPr>
        <w:t xml:space="preserve"> strategic planning process</w:t>
      </w:r>
      <w:r w:rsidR="00B5770E" w:rsidRPr="00B5770E">
        <w:rPr>
          <w:rFonts w:asciiTheme="minorHAnsi" w:hAnsiTheme="minorHAnsi" w:cs="Arial"/>
          <w:color w:val="auto"/>
          <w:sz w:val="21"/>
          <w:szCs w:val="21"/>
        </w:rPr>
        <w:t xml:space="preserve"> leading to three-year focused plan</w:t>
      </w:r>
      <w:r w:rsidRPr="00B5770E">
        <w:rPr>
          <w:rFonts w:asciiTheme="minorHAnsi" w:hAnsiTheme="minorHAnsi" w:cs="Arial"/>
          <w:color w:val="auto"/>
          <w:sz w:val="21"/>
          <w:szCs w:val="21"/>
        </w:rPr>
        <w:t xml:space="preserve">. </w:t>
      </w:r>
    </w:p>
    <w:p w:rsidR="00B5770E" w:rsidRPr="00B5770E" w:rsidRDefault="00B5770E" w:rsidP="00B5770E">
      <w:pPr>
        <w:pStyle w:val="ListBullet"/>
        <w:spacing w:after="0" w:line="240" w:lineRule="auto"/>
        <w:rPr>
          <w:rFonts w:asciiTheme="minorHAnsi" w:hAnsiTheme="minorHAnsi"/>
          <w:b/>
          <w:color w:val="008B00"/>
          <w:sz w:val="21"/>
          <w:szCs w:val="21"/>
        </w:rPr>
      </w:pPr>
      <w:r w:rsidRPr="00B5770E">
        <w:rPr>
          <w:rFonts w:asciiTheme="minorHAnsi" w:eastAsiaTheme="minorHAnsi" w:hAnsiTheme="minorHAnsi" w:cs="TimesNewRomanPSMT"/>
          <w:color w:val="auto"/>
          <w:sz w:val="21"/>
          <w:szCs w:val="21"/>
          <w:lang w:eastAsia="en-US"/>
        </w:rPr>
        <w:t>Leverage capacity of 34-member Board of Directors, including representatives from 16 local partner governments, to make thoughtful, transparent and accountable decisions in the best interest of Bravo and the community.</w:t>
      </w:r>
    </w:p>
    <w:p w:rsidR="00B5770E" w:rsidRPr="00B5770E" w:rsidRDefault="00B5770E" w:rsidP="00B5770E">
      <w:pPr>
        <w:pStyle w:val="ListBullet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NewRomanPSMT"/>
          <w:color w:val="auto"/>
          <w:sz w:val="21"/>
          <w:szCs w:val="21"/>
          <w:lang w:eastAsia="en-US"/>
        </w:rPr>
      </w:pPr>
      <w:r w:rsidRPr="00B5770E">
        <w:rPr>
          <w:rFonts w:asciiTheme="minorHAnsi" w:eastAsiaTheme="minorHAnsi" w:hAnsiTheme="minorHAnsi" w:cs="TimesNewRomanPSMT"/>
          <w:color w:val="auto"/>
          <w:sz w:val="21"/>
          <w:szCs w:val="21"/>
          <w:lang w:eastAsia="en-US"/>
        </w:rPr>
        <w:t>Develop funding criteria and effectively manage the grant-making process.</w:t>
      </w:r>
    </w:p>
    <w:p w:rsidR="00B5770E" w:rsidRPr="00B5770E" w:rsidRDefault="00B5770E" w:rsidP="00B5770E">
      <w:pPr>
        <w:pStyle w:val="ListBullet"/>
        <w:spacing w:after="0" w:line="240" w:lineRule="auto"/>
        <w:rPr>
          <w:rStyle w:val="SubsectionChar"/>
          <w:rFonts w:asciiTheme="minorHAnsi" w:hAnsiTheme="minorHAnsi"/>
          <w:color w:val="008B00"/>
          <w:sz w:val="21"/>
          <w:szCs w:val="21"/>
        </w:rPr>
      </w:pPr>
      <w:r w:rsidRPr="00B5770E">
        <w:rPr>
          <w:rFonts w:asciiTheme="minorHAnsi" w:eastAsiaTheme="minorHAnsi" w:hAnsiTheme="minorHAnsi" w:cs="TimesNewRomanPSMT"/>
          <w:color w:val="auto"/>
          <w:sz w:val="21"/>
          <w:szCs w:val="21"/>
          <w:lang w:eastAsia="en-US"/>
        </w:rPr>
        <w:t>Provide fiscal and organizational leadership to maximize effectiveness and productivity.</w:t>
      </w:r>
    </w:p>
    <w:p w:rsidR="000867B8" w:rsidRDefault="000867B8" w:rsidP="00920DAD">
      <w:pPr>
        <w:pStyle w:val="SubsectionDate"/>
        <w:spacing w:after="0"/>
        <w:rPr>
          <w:rStyle w:val="SubsectionChar"/>
          <w:color w:val="008B00"/>
          <w:sz w:val="21"/>
          <w:szCs w:val="21"/>
        </w:rPr>
      </w:pPr>
    </w:p>
    <w:p w:rsidR="00B5770E" w:rsidRDefault="00B5770E" w:rsidP="00920DAD">
      <w:pPr>
        <w:pStyle w:val="SubsectionDate"/>
        <w:spacing w:after="0"/>
        <w:rPr>
          <w:rStyle w:val="SubsectionChar"/>
          <w:color w:val="008B00"/>
          <w:sz w:val="21"/>
          <w:szCs w:val="21"/>
        </w:rPr>
      </w:pPr>
    </w:p>
    <w:p w:rsidR="00920DAD" w:rsidRPr="00126464" w:rsidRDefault="00920DAD" w:rsidP="00920DAD">
      <w:pPr>
        <w:pStyle w:val="SubsectionDate"/>
        <w:spacing w:after="0"/>
        <w:rPr>
          <w:rStyle w:val="SubsectionChar"/>
          <w:color w:val="008B00"/>
          <w:sz w:val="21"/>
          <w:szCs w:val="21"/>
        </w:rPr>
      </w:pPr>
      <w:r w:rsidRPr="00126464">
        <w:rPr>
          <w:rStyle w:val="SubsectionChar"/>
          <w:color w:val="008B00"/>
          <w:sz w:val="21"/>
          <w:szCs w:val="21"/>
        </w:rPr>
        <w:t xml:space="preserve">Blue Zones Engagement Manager (April 2012 – </w:t>
      </w:r>
      <w:r w:rsidR="000867B8">
        <w:rPr>
          <w:rStyle w:val="SubsectionChar"/>
          <w:color w:val="008B00"/>
          <w:sz w:val="21"/>
          <w:szCs w:val="21"/>
        </w:rPr>
        <w:t>December 2013</w:t>
      </w:r>
      <w:r w:rsidRPr="00126464">
        <w:rPr>
          <w:rStyle w:val="SubsectionChar"/>
          <w:color w:val="008B00"/>
          <w:sz w:val="21"/>
          <w:szCs w:val="21"/>
        </w:rPr>
        <w:t>)</w:t>
      </w:r>
    </w:p>
    <w:p w:rsidR="00920DAD" w:rsidRPr="00126464" w:rsidRDefault="00920DAD" w:rsidP="00920DAD">
      <w:pPr>
        <w:pStyle w:val="SubsectionDate"/>
        <w:spacing w:after="0"/>
        <w:rPr>
          <w:rStyle w:val="SubsectionChar"/>
          <w:color w:val="008B00"/>
          <w:sz w:val="21"/>
          <w:szCs w:val="21"/>
        </w:rPr>
      </w:pPr>
      <w:r w:rsidRPr="00126464">
        <w:rPr>
          <w:rStyle w:val="SubsectionChar"/>
          <w:color w:val="008B00"/>
          <w:sz w:val="21"/>
          <w:szCs w:val="21"/>
        </w:rPr>
        <w:t>Wellmark Blue Cross and Blue Shield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>Leader on a statewide innovation project to improve the well-being of all Iowans.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color w:val="auto"/>
          <w:sz w:val="21"/>
          <w:szCs w:val="21"/>
        </w:rPr>
      </w:pPr>
      <w:r w:rsidRPr="00126464">
        <w:rPr>
          <w:rFonts w:asciiTheme="minorHAnsi" w:hAnsiTheme="minorHAnsi" w:cs="Arial"/>
          <w:color w:val="auto"/>
          <w:sz w:val="21"/>
          <w:szCs w:val="21"/>
        </w:rPr>
        <w:t>Identify and maintain relationships with key internal and external stakeholders critical to project success</w:t>
      </w:r>
      <w:r w:rsidR="000867B8">
        <w:rPr>
          <w:rFonts w:asciiTheme="minorHAnsi" w:hAnsiTheme="minorHAnsi" w:cs="Arial"/>
          <w:color w:val="auto"/>
          <w:sz w:val="21"/>
          <w:szCs w:val="21"/>
        </w:rPr>
        <w:t>.</w:t>
      </w:r>
      <w:r w:rsidRPr="00126464">
        <w:rPr>
          <w:rFonts w:asciiTheme="minorHAnsi" w:hAnsiTheme="minorHAnsi" w:cs="Arial"/>
          <w:color w:val="auto"/>
          <w:sz w:val="21"/>
          <w:szCs w:val="21"/>
        </w:rPr>
        <w:t xml:space="preserve"> 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color w:val="auto"/>
          <w:sz w:val="21"/>
          <w:szCs w:val="21"/>
        </w:rPr>
      </w:pPr>
      <w:r w:rsidRPr="00126464">
        <w:rPr>
          <w:rFonts w:asciiTheme="minorHAnsi" w:hAnsiTheme="minorHAnsi" w:cs="Arial"/>
          <w:color w:val="auto"/>
          <w:sz w:val="21"/>
          <w:szCs w:val="21"/>
        </w:rPr>
        <w:t>Utilize strong team building skills to solicit cooperation and action from others not under direct report to complete cross-functional projects, focusing on larger business objectives</w:t>
      </w:r>
      <w:r w:rsidR="000867B8">
        <w:rPr>
          <w:rFonts w:asciiTheme="minorHAnsi" w:hAnsiTheme="minorHAnsi" w:cs="Arial"/>
          <w:color w:val="auto"/>
          <w:sz w:val="21"/>
          <w:szCs w:val="21"/>
        </w:rPr>
        <w:t>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Provide consistent message management, stakeholder engagement management, and image management.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 xml:space="preserve">Manage all aspects of the Blue Zones Project brand </w:t>
      </w:r>
      <w:r w:rsidR="000867B8">
        <w:rPr>
          <w:rFonts w:asciiTheme="minorHAnsi" w:hAnsiTheme="minorHAnsi" w:cs="Arial"/>
          <w:sz w:val="21"/>
          <w:szCs w:val="21"/>
        </w:rPr>
        <w:t>.</w:t>
      </w:r>
    </w:p>
    <w:p w:rsidR="00920DAD" w:rsidRPr="00126464" w:rsidRDefault="00920DAD" w:rsidP="00920DAD">
      <w:pPr>
        <w:pStyle w:val="SubsectionDate"/>
        <w:spacing w:after="0"/>
        <w:rPr>
          <w:rStyle w:val="SubsectionChar"/>
          <w:sz w:val="21"/>
          <w:szCs w:val="21"/>
        </w:rPr>
      </w:pPr>
    </w:p>
    <w:p w:rsidR="00920DAD" w:rsidRPr="00126464" w:rsidRDefault="00920DAD" w:rsidP="00920DAD">
      <w:pPr>
        <w:pStyle w:val="SubsectionDate"/>
        <w:spacing w:after="0"/>
        <w:rPr>
          <w:rStyle w:val="SubsectionChar"/>
          <w:sz w:val="21"/>
          <w:szCs w:val="21"/>
        </w:rPr>
      </w:pPr>
    </w:p>
    <w:p w:rsidR="00920DAD" w:rsidRPr="00126464" w:rsidRDefault="00920DAD" w:rsidP="00920DAD">
      <w:pPr>
        <w:pStyle w:val="SubsectionDate"/>
        <w:spacing w:after="0"/>
        <w:rPr>
          <w:rStyle w:val="SubsectionChar"/>
          <w:color w:val="008B00"/>
          <w:sz w:val="21"/>
          <w:szCs w:val="21"/>
        </w:rPr>
      </w:pPr>
      <w:r w:rsidRPr="00126464">
        <w:rPr>
          <w:rStyle w:val="SubsectionChar"/>
          <w:color w:val="008B00"/>
          <w:sz w:val="21"/>
          <w:szCs w:val="21"/>
        </w:rPr>
        <w:t>Executive Director (April 2010 – April 2012)</w:t>
      </w:r>
    </w:p>
    <w:p w:rsidR="00920DAD" w:rsidRPr="00126464" w:rsidRDefault="00920DAD" w:rsidP="00920DAD">
      <w:pPr>
        <w:pStyle w:val="SubsectionDate"/>
        <w:spacing w:after="0"/>
        <w:rPr>
          <w:rStyle w:val="SubsectionChar"/>
          <w:color w:val="008B00"/>
          <w:sz w:val="21"/>
          <w:szCs w:val="21"/>
        </w:rPr>
      </w:pPr>
      <w:r w:rsidRPr="00126464">
        <w:rPr>
          <w:rStyle w:val="SubsectionChar"/>
          <w:color w:val="008B00"/>
          <w:sz w:val="21"/>
          <w:szCs w:val="21"/>
        </w:rPr>
        <w:t>Susan G. Komen for the Cure, Iowa Affiliate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>First staff member hired to lead the fight against breast cancer in the Affiliate’s 81-Iowa-County service area.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>Developed and implemented strategic staff and Board of Directors recruitment plan resulting in seven new Board members and two new full-time staff members in first year of employment.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>Managed community grant application and award process resulting in nearly $1.5 M in awards over two years.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>Built and managed $1M+ annual budget and developed workplan to manage and monitor community impact.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>Led comprehensive Community Profile assessment of the Affiliate’s 81-county service area to better understand gaps and barriers to effective screening and treatment so strategic impact priorities could be developed.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 xml:space="preserve">Led planning and implementation of the Iowa Race for the Cure and produced record-breaking events in 2010 and 2011, each year drawing more than 20,000 participants and generating more than $1 million in revenue.   </w:t>
      </w:r>
    </w:p>
    <w:p w:rsidR="003C2B86" w:rsidRPr="00126464" w:rsidRDefault="00920DAD" w:rsidP="00126464">
      <w:pPr>
        <w:pStyle w:val="ListBullet"/>
        <w:spacing w:after="0" w:line="240" w:lineRule="auto"/>
        <w:rPr>
          <w:rStyle w:val="SubsectionChar"/>
          <w:sz w:val="20"/>
        </w:rPr>
      </w:pPr>
      <w:r w:rsidRPr="00126464">
        <w:rPr>
          <w:rFonts w:asciiTheme="minorHAnsi" w:hAnsiTheme="minorHAnsi"/>
          <w:sz w:val="21"/>
          <w:szCs w:val="21"/>
        </w:rPr>
        <w:t>Managed implementation of new website, constituent management system, and online registration and database tools to support strategic communication plan to more than 40,000 constituents.</w:t>
      </w:r>
      <w:r w:rsidR="003C2B86" w:rsidRPr="00126464">
        <w:rPr>
          <w:rStyle w:val="SubsectionChar"/>
          <w:sz w:val="20"/>
        </w:rPr>
        <w:br w:type="page"/>
      </w:r>
    </w:p>
    <w:p w:rsidR="00920DAD" w:rsidRPr="00126464" w:rsidRDefault="00476F44" w:rsidP="00920DAD">
      <w:pPr>
        <w:pStyle w:val="SubsectionDate"/>
        <w:spacing w:after="0"/>
        <w:rPr>
          <w:b/>
          <w:color w:val="008B00"/>
          <w:sz w:val="21"/>
          <w:szCs w:val="21"/>
        </w:rPr>
      </w:pPr>
      <w:r>
        <w:rPr>
          <w:rFonts w:asciiTheme="minorHAnsi" w:hAnsiTheme="minorHAnsi" w:cs="Arial"/>
          <w:noProof/>
          <w:sz w:val="21"/>
          <w:szCs w:val="2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-930275</wp:posOffset>
                </wp:positionV>
                <wp:extent cx="276860" cy="9781540"/>
                <wp:effectExtent l="5080" t="12700" r="1333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9781540"/>
                        </a:xfrm>
                        <a:prstGeom prst="rect">
                          <a:avLst/>
                        </a:prstGeom>
                        <a:solidFill>
                          <a:srgbClr val="008B00"/>
                        </a:solidFill>
                        <a:ln w="9525">
                          <a:solidFill>
                            <a:srgbClr val="00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9.85pt;margin-top:-73.25pt;width:21.8pt;height:7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" fillcolor="#008b00" strokecolor="#008b00"/>
            </w:pict>
          </mc:Fallback>
        </mc:AlternateContent>
      </w:r>
      <w:r w:rsidR="00920DAD" w:rsidRPr="00126464">
        <w:rPr>
          <w:rStyle w:val="SubsectionChar"/>
          <w:color w:val="008B00"/>
          <w:sz w:val="21"/>
          <w:szCs w:val="21"/>
        </w:rPr>
        <w:t>Vice President of Communications</w:t>
      </w:r>
      <w:r w:rsidR="00920DAD" w:rsidRPr="00126464">
        <w:rPr>
          <w:b/>
          <w:color w:val="008B00"/>
          <w:sz w:val="21"/>
          <w:szCs w:val="21"/>
        </w:rPr>
        <w:t xml:space="preserve"> (March 2004 – February 2009)</w:t>
      </w:r>
    </w:p>
    <w:p w:rsidR="00920DAD" w:rsidRPr="00126464" w:rsidRDefault="00920DAD" w:rsidP="00920DAD">
      <w:pPr>
        <w:pStyle w:val="SubsectionDate"/>
        <w:spacing w:after="0"/>
        <w:rPr>
          <w:b/>
          <w:color w:val="008B00"/>
          <w:sz w:val="21"/>
          <w:szCs w:val="21"/>
        </w:rPr>
      </w:pPr>
      <w:r w:rsidRPr="00126464">
        <w:rPr>
          <w:b/>
          <w:color w:val="008B00"/>
          <w:sz w:val="21"/>
          <w:szCs w:val="21"/>
        </w:rPr>
        <w:t>Science Center of Iowa &amp; Blank IMAX Dome Theater (Des Moines, Iowa)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Planned and executed the May 2005 launch of the new $62 million Science Center of Iowa &amp; Blank IMAX Dome Theater. Included coordination of all events, statewide media coverage and public relations campaign.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Leveraged media partnerships to achieve a 3:1 ratio of paid placement to in-kind promotion.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Facilitated national media events including Dateline NBC special and Good Morning America live broadcast.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Organized, developed, and oversaw operations for SCI’s facility rental program that hosted hundreds of events including The World Food Prize, the National Governor’s Association, and Hillary Clinton for President.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Directly responsible for nearly $1.5 million in earned-revenue through general admissions, IMAX admissions and A-ha! Store sales, all in coordination with SCI’s mission and overall revenue objectives.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 xml:space="preserve">Led and supervised the largest team on the Science Center’s staff with PT and FT employees working on special events, participant services, IMAX, facility rentals and graphic design.  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Strategized and supported fundraising priorities and initiatives for capital and annual gifts, including implementation of recognition benefits and relationship management with corporate and individual donors.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Managed development of a new brand identity for integration into all aspects of SCI, including a name change and a cohesive rebranding campaign including signage, collateral and a new website.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Identified, built and maintained key sponsor, partner, vendor and donor relationships.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Led annual and long-term strategic planning efforts, including development and management of expense and revenue budgets to meet targeted objectives.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Led annual market research efforts to ensure measurable success for SCI.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b/>
          <w:color w:val="0F6FC6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Supervised annual media buy and television campaign production and served as SCI spokesperson.</w:t>
      </w:r>
    </w:p>
    <w:p w:rsidR="00920DAD" w:rsidRPr="00126464" w:rsidRDefault="00920DAD" w:rsidP="00920DAD">
      <w:pPr>
        <w:pStyle w:val="ListBullet"/>
        <w:numPr>
          <w:ilvl w:val="0"/>
          <w:numId w:val="0"/>
        </w:numPr>
        <w:spacing w:after="0" w:line="240" w:lineRule="auto"/>
        <w:ind w:left="360"/>
        <w:rPr>
          <w:rStyle w:val="SubsectionChar"/>
          <w:sz w:val="21"/>
          <w:szCs w:val="21"/>
        </w:rPr>
      </w:pPr>
    </w:p>
    <w:p w:rsidR="00920DAD" w:rsidRPr="00126464" w:rsidRDefault="00920DAD" w:rsidP="00920DAD">
      <w:pPr>
        <w:pStyle w:val="SubsectionDate"/>
        <w:spacing w:after="0"/>
        <w:rPr>
          <w:b/>
          <w:color w:val="008B00"/>
          <w:sz w:val="21"/>
          <w:szCs w:val="21"/>
        </w:rPr>
      </w:pPr>
      <w:r w:rsidRPr="00126464">
        <w:rPr>
          <w:rStyle w:val="SubsectionChar"/>
          <w:color w:val="008B00"/>
          <w:sz w:val="21"/>
          <w:szCs w:val="21"/>
        </w:rPr>
        <w:t>Annual Giving Manager</w:t>
      </w:r>
      <w:r w:rsidRPr="00126464">
        <w:rPr>
          <w:b/>
          <w:color w:val="008B00"/>
          <w:sz w:val="21"/>
          <w:szCs w:val="21"/>
        </w:rPr>
        <w:t xml:space="preserve"> (April 2002 – March 2004)</w:t>
      </w:r>
    </w:p>
    <w:p w:rsidR="00920DAD" w:rsidRPr="00126464" w:rsidRDefault="00920DAD" w:rsidP="00920DAD">
      <w:pPr>
        <w:pStyle w:val="SubsectionDate"/>
        <w:spacing w:after="0"/>
        <w:rPr>
          <w:b/>
          <w:color w:val="008B00"/>
          <w:sz w:val="21"/>
          <w:szCs w:val="21"/>
        </w:rPr>
      </w:pPr>
      <w:r w:rsidRPr="00126464">
        <w:rPr>
          <w:b/>
          <w:color w:val="008B00"/>
          <w:sz w:val="21"/>
          <w:szCs w:val="21"/>
        </w:rPr>
        <w:t>Science Center of Iowa (Des Moines, Iowa)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Developed and maintained an annual budget and generated more than $785,000 in revenue yearly.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Supervised membership staff and managed membership program, including special events and mailings serving more than 2,500 members annually.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Researched, wrote and facilitated grants from government, community and local organizations and businesses.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Coordinated and implemented community volunteer-driven Annual Fundraising Event &amp; Auction, increasing revenues over three years from less than $100,000 to more than $150,000 annually.</w:t>
      </w:r>
    </w:p>
    <w:p w:rsidR="00920DAD" w:rsidRPr="00126464" w:rsidRDefault="00920DAD" w:rsidP="00920DAD">
      <w:pPr>
        <w:pStyle w:val="SubsectionDate"/>
        <w:spacing w:after="0"/>
        <w:rPr>
          <w:rStyle w:val="SubsectionChar"/>
          <w:sz w:val="21"/>
          <w:szCs w:val="21"/>
        </w:rPr>
      </w:pPr>
    </w:p>
    <w:p w:rsidR="00920DAD" w:rsidRPr="00126464" w:rsidRDefault="00920DAD" w:rsidP="00920DAD">
      <w:pPr>
        <w:pStyle w:val="SubsectionDate"/>
        <w:spacing w:after="0"/>
        <w:rPr>
          <w:rStyle w:val="SubsectionChar"/>
          <w:color w:val="008B00"/>
          <w:sz w:val="21"/>
          <w:szCs w:val="21"/>
        </w:rPr>
      </w:pPr>
      <w:r w:rsidRPr="00126464">
        <w:rPr>
          <w:rStyle w:val="SubsectionChar"/>
          <w:color w:val="008B00"/>
          <w:sz w:val="21"/>
          <w:szCs w:val="21"/>
        </w:rPr>
        <w:t>Special Programs Coordinator and Museum Educator (September 2000 – March 2002)</w:t>
      </w:r>
    </w:p>
    <w:p w:rsidR="00920DAD" w:rsidRPr="00126464" w:rsidRDefault="00920DAD" w:rsidP="00920DAD">
      <w:pPr>
        <w:pStyle w:val="SubsectionDate"/>
        <w:spacing w:after="0"/>
        <w:rPr>
          <w:b/>
          <w:color w:val="008B00"/>
          <w:sz w:val="21"/>
          <w:szCs w:val="21"/>
        </w:rPr>
      </w:pPr>
      <w:r w:rsidRPr="00126464">
        <w:rPr>
          <w:b/>
          <w:color w:val="008B00"/>
          <w:sz w:val="21"/>
          <w:szCs w:val="21"/>
        </w:rPr>
        <w:t>Science Center of Iowa (Des Moines, Iowa)</w:t>
      </w:r>
    </w:p>
    <w:p w:rsidR="00920DAD" w:rsidRDefault="00920DAD" w:rsidP="00920DAD">
      <w:pPr>
        <w:tabs>
          <w:tab w:val="left" w:pos="2244"/>
          <w:tab w:val="left" w:pos="2992"/>
        </w:tabs>
        <w:spacing w:after="0" w:line="240" w:lineRule="auto"/>
        <w:rPr>
          <w:rFonts w:cs="Arial"/>
          <w:szCs w:val="24"/>
        </w:rPr>
      </w:pPr>
    </w:p>
    <w:p w:rsidR="00126464" w:rsidRDefault="00126464" w:rsidP="00920DAD">
      <w:pPr>
        <w:pStyle w:val="Section"/>
        <w:spacing w:after="0"/>
        <w:rPr>
          <w:rFonts w:ascii="Arial Black" w:hAnsi="Arial Black"/>
          <w:b w:val="0"/>
          <w:color w:val="008B00"/>
          <w:sz w:val="22"/>
          <w:szCs w:val="22"/>
          <w:u w:val="single"/>
        </w:rPr>
      </w:pPr>
    </w:p>
    <w:p w:rsidR="00920DAD" w:rsidRPr="004430B6" w:rsidRDefault="00920DAD" w:rsidP="00920DAD">
      <w:pPr>
        <w:pStyle w:val="Section"/>
        <w:spacing w:after="0"/>
        <w:rPr>
          <w:rFonts w:asciiTheme="minorHAnsi" w:hAnsiTheme="minorHAnsi"/>
          <w:color w:val="008B00"/>
          <w:sz w:val="28"/>
          <w:szCs w:val="28"/>
          <w:u w:val="single"/>
        </w:rPr>
      </w:pPr>
      <w:r w:rsidRPr="004430B6">
        <w:rPr>
          <w:rFonts w:asciiTheme="minorHAnsi" w:hAnsiTheme="minorHAnsi"/>
          <w:color w:val="008B00"/>
          <w:sz w:val="28"/>
          <w:szCs w:val="28"/>
          <w:u w:val="single"/>
        </w:rPr>
        <w:t>Education</w:t>
      </w:r>
    </w:p>
    <w:p w:rsidR="00920DAD" w:rsidRPr="00126464" w:rsidRDefault="00920DAD" w:rsidP="00920DAD">
      <w:pPr>
        <w:pStyle w:val="Subsection"/>
        <w:spacing w:before="0" w:after="0"/>
        <w:rPr>
          <w:color w:val="008B00"/>
          <w:sz w:val="21"/>
          <w:szCs w:val="21"/>
        </w:rPr>
      </w:pPr>
      <w:r w:rsidRPr="00126464">
        <w:rPr>
          <w:color w:val="008B00"/>
          <w:sz w:val="21"/>
          <w:szCs w:val="21"/>
        </w:rPr>
        <w:t>University of Iowa, Iowa City, Iowa</w:t>
      </w:r>
    </w:p>
    <w:p w:rsidR="00920DAD" w:rsidRPr="00126464" w:rsidRDefault="00920DAD" w:rsidP="00920DAD">
      <w:pPr>
        <w:pStyle w:val="Subsection"/>
        <w:spacing w:before="0" w:after="0"/>
        <w:rPr>
          <w:color w:val="008B00"/>
          <w:sz w:val="21"/>
          <w:szCs w:val="21"/>
        </w:rPr>
      </w:pPr>
      <w:r w:rsidRPr="00126464">
        <w:rPr>
          <w:color w:val="008B00"/>
          <w:sz w:val="21"/>
          <w:szCs w:val="21"/>
        </w:rPr>
        <w:t xml:space="preserve">Master of Business Administration </w:t>
      </w:r>
      <w:r w:rsidRPr="00126464">
        <w:rPr>
          <w:rStyle w:val="SubsectionDateChar"/>
          <w:color w:val="008B00"/>
          <w:sz w:val="21"/>
          <w:szCs w:val="21"/>
        </w:rPr>
        <w:t>(</w:t>
      </w:r>
      <w:r w:rsidRPr="00126464">
        <w:rPr>
          <w:b w:val="0"/>
          <w:color w:val="008B00"/>
          <w:sz w:val="21"/>
          <w:szCs w:val="21"/>
        </w:rPr>
        <w:t>May 2009</w:t>
      </w:r>
      <w:r w:rsidRPr="00126464">
        <w:rPr>
          <w:rStyle w:val="SubsectionDateChar"/>
          <w:color w:val="008B00"/>
          <w:sz w:val="21"/>
          <w:szCs w:val="21"/>
        </w:rPr>
        <w:t>)</w:t>
      </w:r>
    </w:p>
    <w:p w:rsidR="00920DAD" w:rsidRPr="00126464" w:rsidRDefault="00920DAD" w:rsidP="00920DAD">
      <w:pPr>
        <w:pStyle w:val="ListBullet"/>
        <w:numPr>
          <w:ilvl w:val="0"/>
          <w:numId w:val="0"/>
        </w:numPr>
        <w:spacing w:after="0" w:line="240" w:lineRule="auto"/>
        <w:rPr>
          <w:color w:val="008B00"/>
          <w:sz w:val="21"/>
          <w:szCs w:val="21"/>
        </w:rPr>
      </w:pPr>
      <w:r w:rsidRPr="00126464">
        <w:rPr>
          <w:color w:val="008B00"/>
          <w:sz w:val="21"/>
          <w:szCs w:val="21"/>
        </w:rPr>
        <w:t xml:space="preserve"> </w:t>
      </w:r>
    </w:p>
    <w:p w:rsidR="00920DAD" w:rsidRPr="00126464" w:rsidRDefault="00920DAD" w:rsidP="00920DAD">
      <w:pPr>
        <w:pStyle w:val="Subsection"/>
        <w:spacing w:before="0" w:after="0"/>
        <w:rPr>
          <w:rFonts w:asciiTheme="minorHAnsi" w:hAnsiTheme="minorHAnsi"/>
          <w:color w:val="008B00"/>
          <w:sz w:val="21"/>
          <w:szCs w:val="21"/>
        </w:rPr>
      </w:pPr>
      <w:r w:rsidRPr="00126464">
        <w:rPr>
          <w:rFonts w:asciiTheme="minorHAnsi" w:hAnsiTheme="minorHAnsi"/>
          <w:color w:val="008B00"/>
          <w:sz w:val="21"/>
          <w:szCs w:val="21"/>
        </w:rPr>
        <w:t>Johns Hopkins University, Baltimore, Maryland</w:t>
      </w:r>
    </w:p>
    <w:p w:rsidR="00920DAD" w:rsidRPr="00126464" w:rsidRDefault="00920DAD" w:rsidP="00920DAD">
      <w:pPr>
        <w:pStyle w:val="Subsection"/>
        <w:spacing w:before="0" w:after="0"/>
        <w:rPr>
          <w:rStyle w:val="SubsectionDateChar"/>
          <w:rFonts w:asciiTheme="minorHAnsi" w:hAnsiTheme="minorHAnsi"/>
          <w:color w:val="008B00"/>
          <w:sz w:val="21"/>
          <w:szCs w:val="21"/>
        </w:rPr>
      </w:pPr>
      <w:r w:rsidRPr="00126464">
        <w:rPr>
          <w:rFonts w:asciiTheme="minorHAnsi" w:hAnsiTheme="minorHAnsi"/>
          <w:color w:val="008B00"/>
          <w:sz w:val="21"/>
          <w:szCs w:val="21"/>
        </w:rPr>
        <w:t xml:space="preserve">Master of Arts </w:t>
      </w:r>
      <w:r w:rsidRPr="00126464">
        <w:rPr>
          <w:rStyle w:val="SubsectionDateChar"/>
          <w:rFonts w:asciiTheme="minorHAnsi" w:hAnsiTheme="minorHAnsi"/>
          <w:color w:val="008B00"/>
          <w:sz w:val="21"/>
          <w:szCs w:val="21"/>
        </w:rPr>
        <w:t>(</w:t>
      </w:r>
      <w:r w:rsidRPr="00126464">
        <w:rPr>
          <w:rFonts w:asciiTheme="minorHAnsi" w:hAnsiTheme="minorHAnsi"/>
          <w:b w:val="0"/>
          <w:color w:val="008B00"/>
          <w:sz w:val="21"/>
          <w:szCs w:val="21"/>
        </w:rPr>
        <w:t>December 1998</w:t>
      </w:r>
      <w:r w:rsidRPr="00126464">
        <w:rPr>
          <w:rStyle w:val="SubsectionDateChar"/>
          <w:rFonts w:asciiTheme="minorHAnsi" w:hAnsiTheme="minorHAnsi"/>
          <w:color w:val="008B00"/>
          <w:sz w:val="21"/>
          <w:szCs w:val="21"/>
        </w:rPr>
        <w:t>)</w:t>
      </w:r>
    </w:p>
    <w:p w:rsidR="00920DAD" w:rsidRPr="00126464" w:rsidRDefault="00920DAD" w:rsidP="00920DAD">
      <w:pPr>
        <w:pStyle w:val="ListBullet"/>
        <w:spacing w:after="0" w:line="240" w:lineRule="auto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 w:cs="Arial"/>
          <w:sz w:val="21"/>
          <w:szCs w:val="21"/>
        </w:rPr>
        <w:t>Concentration:  Environmental Science and Policy</w:t>
      </w:r>
    </w:p>
    <w:p w:rsidR="00920DAD" w:rsidRPr="00126464" w:rsidRDefault="00920DAD" w:rsidP="00920DAD">
      <w:pPr>
        <w:pStyle w:val="Subsection"/>
        <w:spacing w:before="0" w:after="0"/>
        <w:rPr>
          <w:rFonts w:asciiTheme="minorHAnsi" w:hAnsiTheme="minorHAnsi"/>
          <w:sz w:val="21"/>
          <w:szCs w:val="21"/>
        </w:rPr>
      </w:pPr>
    </w:p>
    <w:p w:rsidR="00920DAD" w:rsidRPr="00126464" w:rsidRDefault="00920DAD" w:rsidP="00920DAD">
      <w:pPr>
        <w:pStyle w:val="Subsection"/>
        <w:spacing w:before="0" w:after="0"/>
        <w:rPr>
          <w:rFonts w:asciiTheme="minorHAnsi" w:hAnsiTheme="minorHAnsi"/>
          <w:color w:val="008B00"/>
          <w:sz w:val="21"/>
          <w:szCs w:val="21"/>
        </w:rPr>
      </w:pPr>
      <w:r w:rsidRPr="00126464">
        <w:rPr>
          <w:rFonts w:asciiTheme="minorHAnsi" w:hAnsiTheme="minorHAnsi"/>
          <w:color w:val="008B00"/>
          <w:sz w:val="21"/>
          <w:szCs w:val="21"/>
        </w:rPr>
        <w:t>Northwestern University, Evanston, Illinois</w:t>
      </w:r>
    </w:p>
    <w:p w:rsidR="00920DAD" w:rsidRPr="00126464" w:rsidRDefault="00920DAD" w:rsidP="00920DAD">
      <w:pPr>
        <w:pStyle w:val="Subsection"/>
        <w:spacing w:before="0" w:after="0"/>
        <w:rPr>
          <w:rFonts w:asciiTheme="minorHAnsi" w:hAnsiTheme="minorHAnsi"/>
          <w:color w:val="008B00"/>
          <w:sz w:val="21"/>
          <w:szCs w:val="21"/>
        </w:rPr>
      </w:pPr>
      <w:r w:rsidRPr="00126464">
        <w:rPr>
          <w:rFonts w:asciiTheme="minorHAnsi" w:hAnsiTheme="minorHAnsi"/>
          <w:color w:val="008B00"/>
          <w:sz w:val="21"/>
          <w:szCs w:val="21"/>
        </w:rPr>
        <w:t xml:space="preserve">Bachelor of Arts with Honors </w:t>
      </w:r>
      <w:r w:rsidRPr="00126464">
        <w:rPr>
          <w:rStyle w:val="SubsectionDateChar"/>
          <w:rFonts w:asciiTheme="minorHAnsi" w:hAnsiTheme="minorHAnsi"/>
          <w:color w:val="008B00"/>
          <w:sz w:val="21"/>
          <w:szCs w:val="21"/>
        </w:rPr>
        <w:t>(June 1996)</w:t>
      </w:r>
    </w:p>
    <w:p w:rsidR="00861DF4" w:rsidRPr="00126464" w:rsidRDefault="00920DAD" w:rsidP="007D26AC">
      <w:pPr>
        <w:pStyle w:val="ListBullet"/>
        <w:rPr>
          <w:rFonts w:asciiTheme="minorHAnsi" w:hAnsiTheme="minorHAnsi"/>
          <w:sz w:val="21"/>
          <w:szCs w:val="21"/>
        </w:rPr>
      </w:pPr>
      <w:r w:rsidRPr="00126464">
        <w:rPr>
          <w:rFonts w:asciiTheme="minorHAnsi" w:hAnsiTheme="minorHAnsi"/>
          <w:sz w:val="21"/>
          <w:szCs w:val="21"/>
        </w:rPr>
        <w:t>Major:  Environmental Science and Policy</w:t>
      </w:r>
    </w:p>
    <w:sectPr w:rsidR="00861DF4" w:rsidRPr="00126464" w:rsidSect="00BB286F">
      <w:headerReference w:type="default" r:id="rId8"/>
      <w:footerReference w:type="default" r:id="rId9"/>
      <w:pgSz w:w="12240" w:h="15840"/>
      <w:pgMar w:top="720" w:right="720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83" w:rsidRDefault="00727083" w:rsidP="00920DAD">
      <w:pPr>
        <w:spacing w:after="0" w:line="240" w:lineRule="auto"/>
      </w:pPr>
      <w:r>
        <w:separator/>
      </w:r>
    </w:p>
  </w:endnote>
  <w:endnote w:type="continuationSeparator" w:id="0">
    <w:p w:rsidR="00727083" w:rsidRDefault="00727083" w:rsidP="0092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AD" w:rsidRPr="003C2B86" w:rsidRDefault="00920DAD" w:rsidP="00920DAD">
    <w:pPr>
      <w:pStyle w:val="FooterRight"/>
      <w:rPr>
        <w:rFonts w:asciiTheme="minorHAnsi" w:hAnsiTheme="minorHAnsi"/>
      </w:rPr>
    </w:pPr>
    <w:r w:rsidRPr="003C2B86">
      <w:rPr>
        <w:rFonts w:asciiTheme="minorHAnsi" w:hAnsiTheme="minorHAnsi"/>
      </w:rPr>
      <w:t xml:space="preserve">Page </w:t>
    </w:r>
    <w:r w:rsidRPr="003C2B86">
      <w:rPr>
        <w:rFonts w:asciiTheme="minorHAnsi" w:hAnsiTheme="minorHAnsi"/>
      </w:rPr>
      <w:fldChar w:fldCharType="begin"/>
    </w:r>
    <w:r w:rsidRPr="003C2B86">
      <w:rPr>
        <w:rFonts w:asciiTheme="minorHAnsi" w:hAnsiTheme="minorHAnsi"/>
      </w:rPr>
      <w:instrText xml:space="preserve"> PAGE  \* Arabic  \* MERGEFORMAT </w:instrText>
    </w:r>
    <w:r w:rsidRPr="003C2B86">
      <w:rPr>
        <w:rFonts w:asciiTheme="minorHAnsi" w:hAnsiTheme="minorHAnsi"/>
      </w:rPr>
      <w:fldChar w:fldCharType="separate"/>
    </w:r>
    <w:r w:rsidR="006D02A0">
      <w:rPr>
        <w:rFonts w:asciiTheme="minorHAnsi" w:hAnsiTheme="minorHAnsi"/>
        <w:noProof/>
      </w:rPr>
      <w:t>2</w:t>
    </w:r>
    <w:r w:rsidRPr="003C2B86">
      <w:rPr>
        <w:rFonts w:asciiTheme="minorHAnsi" w:hAnsiTheme="minorHAnsi"/>
      </w:rPr>
      <w:fldChar w:fldCharType="end"/>
    </w:r>
    <w:r w:rsidRPr="003C2B86">
      <w:rPr>
        <w:rFonts w:asciiTheme="minorHAnsi" w:hAnsiTheme="minorHAnsi"/>
      </w:rPr>
      <w:t xml:space="preserve"> | SallyRDix@yahoo.com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83" w:rsidRDefault="00727083" w:rsidP="00920DAD">
      <w:pPr>
        <w:spacing w:after="0" w:line="240" w:lineRule="auto"/>
      </w:pPr>
      <w:r>
        <w:separator/>
      </w:r>
    </w:p>
  </w:footnote>
  <w:footnote w:type="continuationSeparator" w:id="0">
    <w:p w:rsidR="00727083" w:rsidRDefault="00727083" w:rsidP="0092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AD" w:rsidRPr="003C2B86" w:rsidRDefault="00920DAD" w:rsidP="00920DAD">
    <w:pPr>
      <w:pStyle w:val="HeaderRight"/>
      <w:jc w:val="left"/>
      <w:rPr>
        <w:rFonts w:asciiTheme="minorHAnsi" w:hAnsiTheme="minorHAnsi"/>
        <w:color w:val="808080" w:themeColor="background1" w:themeShade="80"/>
      </w:rPr>
    </w:pPr>
    <w:r w:rsidRPr="003C2B86">
      <w:rPr>
        <w:rFonts w:asciiTheme="minorHAnsi" w:hAnsiTheme="minorHAnsi"/>
        <w:color w:val="808080" w:themeColor="background1" w:themeShade="80"/>
      </w:rPr>
      <w:t>Resume: Sally Dix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78E276"/>
    <w:lvl w:ilvl="0">
      <w:start w:val="1"/>
      <w:numFmt w:val="bullet"/>
      <w:pStyle w:val="List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008B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B227192"/>
    <w:multiLevelType w:val="hybridMultilevel"/>
    <w:tmpl w:val="24788320"/>
    <w:lvl w:ilvl="0" w:tplc="0778E276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008B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AD"/>
    <w:rsid w:val="000867B8"/>
    <w:rsid w:val="00126464"/>
    <w:rsid w:val="003C2B86"/>
    <w:rsid w:val="004430B6"/>
    <w:rsid w:val="00476F44"/>
    <w:rsid w:val="005A062D"/>
    <w:rsid w:val="006D02A0"/>
    <w:rsid w:val="00727083"/>
    <w:rsid w:val="007D26AC"/>
    <w:rsid w:val="00861DF4"/>
    <w:rsid w:val="008B10B9"/>
    <w:rsid w:val="00920DAD"/>
    <w:rsid w:val="00B5770E"/>
    <w:rsid w:val="00B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AD"/>
    <w:rPr>
      <w:rFonts w:ascii="Constantia" w:eastAsia="Constantia" w:hAnsi="Constantia" w:cs="Times New Roman"/>
      <w:color w:val="00000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36"/>
    <w:unhideWhenUsed/>
    <w:qFormat/>
    <w:rsid w:val="00920DAD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920DAD"/>
    <w:pPr>
      <w:spacing w:after="120" w:line="240" w:lineRule="auto"/>
      <w:contextualSpacing/>
    </w:pPr>
    <w:rPr>
      <w:rFonts w:ascii="Calibri" w:hAnsi="Calibri"/>
      <w:b/>
      <w:color w:val="009DD9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920DAD"/>
    <w:pPr>
      <w:spacing w:before="40" w:after="80" w:line="240" w:lineRule="auto"/>
    </w:pPr>
    <w:rPr>
      <w:rFonts w:ascii="Calibri" w:hAnsi="Calibri"/>
      <w:b/>
      <w:color w:val="0F6FC6"/>
      <w:sz w:val="18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920DAD"/>
    <w:pPr>
      <w:jc w:val="right"/>
    </w:pPr>
    <w:rPr>
      <w:rFonts w:ascii="Calibri" w:hAnsi="Calibri"/>
      <w:noProof/>
      <w:color w:val="0B5294"/>
      <w:sz w:val="40"/>
      <w:szCs w:val="40"/>
    </w:rPr>
  </w:style>
  <w:style w:type="character" w:customStyle="1" w:styleId="PersonalNameChar">
    <w:name w:val="Personal Name Char"/>
    <w:link w:val="PersonalName"/>
    <w:uiPriority w:val="1"/>
    <w:rsid w:val="00920DAD"/>
    <w:rPr>
      <w:rFonts w:ascii="Calibri" w:eastAsia="Constantia" w:hAnsi="Calibri" w:cs="Times New Roman"/>
      <w:noProof/>
      <w:color w:val="0B5294"/>
      <w:sz w:val="40"/>
      <w:szCs w:val="40"/>
      <w:lang w:eastAsia="ja-JP"/>
    </w:rPr>
  </w:style>
  <w:style w:type="character" w:customStyle="1" w:styleId="SectionChar">
    <w:name w:val="Section Char"/>
    <w:link w:val="Section"/>
    <w:uiPriority w:val="1"/>
    <w:rsid w:val="00920DAD"/>
    <w:rPr>
      <w:rFonts w:ascii="Calibri" w:eastAsia="Constantia" w:hAnsi="Calibri" w:cs="Times New Roman"/>
      <w:b/>
      <w:color w:val="009DD9"/>
      <w:sz w:val="24"/>
      <w:szCs w:val="20"/>
      <w:lang w:eastAsia="ja-JP"/>
    </w:rPr>
  </w:style>
  <w:style w:type="character" w:customStyle="1" w:styleId="SubsectionChar">
    <w:name w:val="Subsection Char"/>
    <w:link w:val="Subsection"/>
    <w:uiPriority w:val="3"/>
    <w:rsid w:val="00920DAD"/>
    <w:rPr>
      <w:rFonts w:ascii="Calibri" w:eastAsia="Constantia" w:hAnsi="Calibri" w:cs="Times New Roman"/>
      <w:b/>
      <w:color w:val="0F6FC6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920DAD"/>
    <w:rPr>
      <w:b w:val="0"/>
      <w:color w:val="0F6FC6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920DAD"/>
    <w:rPr>
      <w:rFonts w:ascii="Calibri" w:eastAsia="Constantia" w:hAnsi="Calibri" w:cs="Times New Roman"/>
      <w:b/>
      <w:color w:val="0F6FC6"/>
      <w:sz w:val="18"/>
      <w:szCs w:val="20"/>
      <w:lang w:eastAsia="ja-JP"/>
    </w:rPr>
  </w:style>
  <w:style w:type="paragraph" w:customStyle="1" w:styleId="AddressText">
    <w:name w:val="Address Text"/>
    <w:basedOn w:val="NoSpacing"/>
    <w:uiPriority w:val="2"/>
    <w:qFormat/>
    <w:rsid w:val="00920DAD"/>
    <w:pPr>
      <w:spacing w:before="200" w:line="276" w:lineRule="auto"/>
      <w:contextualSpacing/>
      <w:jc w:val="right"/>
    </w:pPr>
    <w:rPr>
      <w:rFonts w:ascii="Calibri" w:hAnsi="Calibri"/>
      <w:color w:val="009DD9"/>
      <w:sz w:val="18"/>
      <w:lang w:bidi="he-IL"/>
    </w:rPr>
  </w:style>
  <w:style w:type="paragraph" w:styleId="NoSpacing">
    <w:name w:val="No Spacing"/>
    <w:uiPriority w:val="1"/>
    <w:qFormat/>
    <w:rsid w:val="00920DAD"/>
    <w:pPr>
      <w:spacing w:after="0" w:line="240" w:lineRule="auto"/>
    </w:pPr>
    <w:rPr>
      <w:rFonts w:ascii="Constantia" w:eastAsia="Constantia" w:hAnsi="Constantia" w:cs="Times New Roman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AD"/>
    <w:rPr>
      <w:rFonts w:ascii="Constantia" w:eastAsia="Constantia" w:hAnsi="Constantia"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AD"/>
    <w:rPr>
      <w:rFonts w:ascii="Constantia" w:eastAsia="Constantia" w:hAnsi="Constantia"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AD"/>
    <w:rPr>
      <w:rFonts w:ascii="Tahoma" w:eastAsia="Constantia" w:hAnsi="Tahoma" w:cs="Tahoma"/>
      <w:color w:val="000000"/>
      <w:sz w:val="16"/>
      <w:szCs w:val="16"/>
      <w:lang w:eastAsia="ja-JP"/>
    </w:rPr>
  </w:style>
  <w:style w:type="paragraph" w:customStyle="1" w:styleId="HeaderRight">
    <w:name w:val="Header Right"/>
    <w:basedOn w:val="Header"/>
    <w:uiPriority w:val="35"/>
    <w:unhideWhenUsed/>
    <w:qFormat/>
    <w:rsid w:val="00920DAD"/>
    <w:pPr>
      <w:pBdr>
        <w:bottom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unhideWhenUsed/>
    <w:qFormat/>
    <w:rsid w:val="00920DAD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 w:line="276" w:lineRule="auto"/>
      <w:jc w:val="right"/>
    </w:pPr>
    <w:rPr>
      <w:color w:val="7F7F7F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AD"/>
    <w:rPr>
      <w:rFonts w:ascii="Constantia" w:eastAsia="Constantia" w:hAnsi="Constantia" w:cs="Times New Roman"/>
      <w:color w:val="00000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36"/>
    <w:unhideWhenUsed/>
    <w:qFormat/>
    <w:rsid w:val="00920DAD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920DAD"/>
    <w:pPr>
      <w:spacing w:after="120" w:line="240" w:lineRule="auto"/>
      <w:contextualSpacing/>
    </w:pPr>
    <w:rPr>
      <w:rFonts w:ascii="Calibri" w:hAnsi="Calibri"/>
      <w:b/>
      <w:color w:val="009DD9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920DAD"/>
    <w:pPr>
      <w:spacing w:before="40" w:after="80" w:line="240" w:lineRule="auto"/>
    </w:pPr>
    <w:rPr>
      <w:rFonts w:ascii="Calibri" w:hAnsi="Calibri"/>
      <w:b/>
      <w:color w:val="0F6FC6"/>
      <w:sz w:val="18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920DAD"/>
    <w:pPr>
      <w:jc w:val="right"/>
    </w:pPr>
    <w:rPr>
      <w:rFonts w:ascii="Calibri" w:hAnsi="Calibri"/>
      <w:noProof/>
      <w:color w:val="0B5294"/>
      <w:sz w:val="40"/>
      <w:szCs w:val="40"/>
    </w:rPr>
  </w:style>
  <w:style w:type="character" w:customStyle="1" w:styleId="PersonalNameChar">
    <w:name w:val="Personal Name Char"/>
    <w:link w:val="PersonalName"/>
    <w:uiPriority w:val="1"/>
    <w:rsid w:val="00920DAD"/>
    <w:rPr>
      <w:rFonts w:ascii="Calibri" w:eastAsia="Constantia" w:hAnsi="Calibri" w:cs="Times New Roman"/>
      <w:noProof/>
      <w:color w:val="0B5294"/>
      <w:sz w:val="40"/>
      <w:szCs w:val="40"/>
      <w:lang w:eastAsia="ja-JP"/>
    </w:rPr>
  </w:style>
  <w:style w:type="character" w:customStyle="1" w:styleId="SectionChar">
    <w:name w:val="Section Char"/>
    <w:link w:val="Section"/>
    <w:uiPriority w:val="1"/>
    <w:rsid w:val="00920DAD"/>
    <w:rPr>
      <w:rFonts w:ascii="Calibri" w:eastAsia="Constantia" w:hAnsi="Calibri" w:cs="Times New Roman"/>
      <w:b/>
      <w:color w:val="009DD9"/>
      <w:sz w:val="24"/>
      <w:szCs w:val="20"/>
      <w:lang w:eastAsia="ja-JP"/>
    </w:rPr>
  </w:style>
  <w:style w:type="character" w:customStyle="1" w:styleId="SubsectionChar">
    <w:name w:val="Subsection Char"/>
    <w:link w:val="Subsection"/>
    <w:uiPriority w:val="3"/>
    <w:rsid w:val="00920DAD"/>
    <w:rPr>
      <w:rFonts w:ascii="Calibri" w:eastAsia="Constantia" w:hAnsi="Calibri" w:cs="Times New Roman"/>
      <w:b/>
      <w:color w:val="0F6FC6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920DAD"/>
    <w:rPr>
      <w:b w:val="0"/>
      <w:color w:val="0F6FC6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920DAD"/>
    <w:rPr>
      <w:rFonts w:ascii="Calibri" w:eastAsia="Constantia" w:hAnsi="Calibri" w:cs="Times New Roman"/>
      <w:b/>
      <w:color w:val="0F6FC6"/>
      <w:sz w:val="18"/>
      <w:szCs w:val="20"/>
      <w:lang w:eastAsia="ja-JP"/>
    </w:rPr>
  </w:style>
  <w:style w:type="paragraph" w:customStyle="1" w:styleId="AddressText">
    <w:name w:val="Address Text"/>
    <w:basedOn w:val="NoSpacing"/>
    <w:uiPriority w:val="2"/>
    <w:qFormat/>
    <w:rsid w:val="00920DAD"/>
    <w:pPr>
      <w:spacing w:before="200" w:line="276" w:lineRule="auto"/>
      <w:contextualSpacing/>
      <w:jc w:val="right"/>
    </w:pPr>
    <w:rPr>
      <w:rFonts w:ascii="Calibri" w:hAnsi="Calibri"/>
      <w:color w:val="009DD9"/>
      <w:sz w:val="18"/>
      <w:lang w:bidi="he-IL"/>
    </w:rPr>
  </w:style>
  <w:style w:type="paragraph" w:styleId="NoSpacing">
    <w:name w:val="No Spacing"/>
    <w:uiPriority w:val="1"/>
    <w:qFormat/>
    <w:rsid w:val="00920DAD"/>
    <w:pPr>
      <w:spacing w:after="0" w:line="240" w:lineRule="auto"/>
    </w:pPr>
    <w:rPr>
      <w:rFonts w:ascii="Constantia" w:eastAsia="Constantia" w:hAnsi="Constantia" w:cs="Times New Roman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AD"/>
    <w:rPr>
      <w:rFonts w:ascii="Constantia" w:eastAsia="Constantia" w:hAnsi="Constantia"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AD"/>
    <w:rPr>
      <w:rFonts w:ascii="Constantia" w:eastAsia="Constantia" w:hAnsi="Constantia"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AD"/>
    <w:rPr>
      <w:rFonts w:ascii="Tahoma" w:eastAsia="Constantia" w:hAnsi="Tahoma" w:cs="Tahoma"/>
      <w:color w:val="000000"/>
      <w:sz w:val="16"/>
      <w:szCs w:val="16"/>
      <w:lang w:eastAsia="ja-JP"/>
    </w:rPr>
  </w:style>
  <w:style w:type="paragraph" w:customStyle="1" w:styleId="HeaderRight">
    <w:name w:val="Header Right"/>
    <w:basedOn w:val="Header"/>
    <w:uiPriority w:val="35"/>
    <w:unhideWhenUsed/>
    <w:qFormat/>
    <w:rsid w:val="00920DAD"/>
    <w:pPr>
      <w:pBdr>
        <w:bottom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unhideWhenUsed/>
    <w:qFormat/>
    <w:rsid w:val="00920DAD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 w:line="276" w:lineRule="auto"/>
      <w:jc w:val="right"/>
    </w:pPr>
    <w:rPr>
      <w:color w:val="7F7F7F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Wellmark, Inc.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iaf630</dc:creator>
  <cp:lastModifiedBy>Michelle Book</cp:lastModifiedBy>
  <cp:revision>2</cp:revision>
  <cp:lastPrinted>2013-08-15T21:00:00Z</cp:lastPrinted>
  <dcterms:created xsi:type="dcterms:W3CDTF">2016-05-24T19:34:00Z</dcterms:created>
  <dcterms:modified xsi:type="dcterms:W3CDTF">2016-05-24T19:34:00Z</dcterms:modified>
</cp:coreProperties>
</file>