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2E" w:rsidRPr="00C56D2E" w:rsidRDefault="00C56D2E" w:rsidP="00C56D2E">
      <w:pPr>
        <w:spacing w:before="180"/>
        <w:textAlignment w:val="baseline"/>
        <w:outlineLvl w:val="0"/>
        <w:rPr>
          <w:rFonts w:ascii="Georgia" w:eastAsia="Times New Roman" w:hAnsi="Georgia" w:cs="Times New Roman"/>
          <w:b/>
          <w:bCs/>
          <w:color w:val="000000"/>
          <w:kern w:val="36"/>
          <w:sz w:val="53"/>
          <w:szCs w:val="53"/>
        </w:rPr>
      </w:pPr>
      <w:r w:rsidRPr="00C56D2E">
        <w:rPr>
          <w:rFonts w:ascii="Georgia" w:eastAsia="Times New Roman" w:hAnsi="Georgia" w:cs="Times New Roman"/>
          <w:b/>
          <w:bCs/>
          <w:color w:val="000000"/>
          <w:kern w:val="36"/>
          <w:sz w:val="53"/>
          <w:szCs w:val="53"/>
        </w:rPr>
        <w:t>Group looks upstream for ideas to improve Iowa water quality</w:t>
      </w:r>
    </w:p>
    <w:p w:rsidR="00C56D2E" w:rsidRPr="00C56D2E" w:rsidRDefault="00C56D2E" w:rsidP="00C56D2E">
      <w:pPr>
        <w:spacing w:after="180" w:line="390" w:lineRule="atLeast"/>
        <w:textAlignment w:val="baseline"/>
        <w:outlineLvl w:val="1"/>
        <w:rPr>
          <w:rFonts w:ascii="Helvetica" w:eastAsia="Times New Roman" w:hAnsi="Helvetica" w:cs="Times New Roman"/>
          <w:b/>
          <w:bCs/>
          <w:color w:val="555555"/>
          <w:sz w:val="27"/>
          <w:szCs w:val="27"/>
        </w:rPr>
      </w:pPr>
      <w:r w:rsidRPr="00C56D2E">
        <w:rPr>
          <w:rFonts w:ascii="Helvetica" w:eastAsia="Times New Roman" w:hAnsi="Helvetica" w:cs="Times New Roman"/>
          <w:b/>
          <w:bCs/>
          <w:color w:val="555555"/>
          <w:sz w:val="27"/>
          <w:szCs w:val="27"/>
        </w:rPr>
        <w:t>Trading program would offer pollution reduction credits</w:t>
      </w:r>
    </w:p>
    <w:p w:rsidR="00C56D2E" w:rsidRPr="00C56D2E" w:rsidRDefault="00C56D2E" w:rsidP="00C56D2E">
      <w:pPr>
        <w:shd w:val="clear" w:color="auto" w:fill="FAFAFA"/>
        <w:spacing w:line="210" w:lineRule="atLeast"/>
        <w:jc w:val="center"/>
        <w:textAlignment w:val="baseline"/>
        <w:rPr>
          <w:rFonts w:ascii="Helvetica" w:eastAsia="Times New Roman" w:hAnsi="Helvetica" w:cs="Times New Roman"/>
          <w:color w:val="000000"/>
          <w:sz w:val="21"/>
          <w:szCs w:val="21"/>
        </w:rPr>
      </w:pPr>
      <w:r w:rsidRPr="00C56D2E">
        <w:rPr>
          <w:rFonts w:ascii="Helvetica" w:eastAsia="Times New Roman" w:hAnsi="Helvetica" w:cs="Times New Roman"/>
          <w:color w:val="000000"/>
          <w:sz w:val="21"/>
          <w:szCs w:val="21"/>
        </w:rPr>
        <w:t> </w:t>
      </w:r>
      <w:bookmarkStart w:id="0" w:name="_GoBack"/>
      <w:bookmarkEnd w:id="0"/>
    </w:p>
    <w:p w:rsidR="00C56D2E" w:rsidRPr="00C56D2E" w:rsidRDefault="00C56D2E" w:rsidP="00C56D2E">
      <w:pPr>
        <w:spacing w:line="300" w:lineRule="atLeast"/>
        <w:textAlignment w:val="baseline"/>
        <w:rPr>
          <w:rFonts w:ascii="Helvetica" w:eastAsia="Times New Roman" w:hAnsi="Helvetica" w:cs="Times New Roman"/>
          <w:color w:val="666666"/>
          <w:sz w:val="20"/>
          <w:szCs w:val="20"/>
        </w:rPr>
      </w:pPr>
      <w:r w:rsidRPr="00C56D2E">
        <w:rPr>
          <w:rFonts w:ascii="Helvetica" w:eastAsia="Times New Roman" w:hAnsi="Helvetica" w:cs="Times New Roman"/>
          <w:color w:val="666666"/>
          <w:sz w:val="20"/>
          <w:szCs w:val="20"/>
        </w:rPr>
        <w:t>Chad Ingles of the Iowa State University Extension explains how a denitrification bioreactor works during a field day last fall on a Black Hawk County farm that drains into Miller Creek, a tributary of the Cedar River. The City of Cedar Rapids, which is collaborating with farmers in the $4.3 million Middle Cedar Partnership Project, could qualify for credits under a water quality trading program being developed in Iowa. (</w:t>
      </w:r>
      <w:proofErr w:type="spellStart"/>
      <w:r w:rsidRPr="00C56D2E">
        <w:rPr>
          <w:rFonts w:ascii="Helvetica" w:eastAsia="Times New Roman" w:hAnsi="Helvetica" w:cs="Times New Roman"/>
          <w:color w:val="666666"/>
          <w:sz w:val="20"/>
          <w:szCs w:val="20"/>
        </w:rPr>
        <w:t>Sy</w:t>
      </w:r>
      <w:proofErr w:type="spellEnd"/>
      <w:r w:rsidRPr="00C56D2E">
        <w:rPr>
          <w:rFonts w:ascii="Helvetica" w:eastAsia="Times New Roman" w:hAnsi="Helvetica" w:cs="Times New Roman"/>
          <w:color w:val="666666"/>
          <w:sz w:val="20"/>
          <w:szCs w:val="20"/>
        </w:rPr>
        <w:t xml:space="preserve"> Bean/</w:t>
      </w:r>
      <w:proofErr w:type="gramStart"/>
      <w:r w:rsidRPr="00C56D2E">
        <w:rPr>
          <w:rFonts w:ascii="Helvetica" w:eastAsia="Times New Roman" w:hAnsi="Helvetica" w:cs="Times New Roman"/>
          <w:color w:val="666666"/>
          <w:sz w:val="20"/>
          <w:szCs w:val="20"/>
        </w:rPr>
        <w:t>The</w:t>
      </w:r>
      <w:proofErr w:type="gramEnd"/>
      <w:r w:rsidRPr="00C56D2E">
        <w:rPr>
          <w:rFonts w:ascii="Helvetica" w:eastAsia="Times New Roman" w:hAnsi="Helvetica" w:cs="Times New Roman"/>
          <w:color w:val="666666"/>
          <w:sz w:val="20"/>
          <w:szCs w:val="20"/>
        </w:rPr>
        <w:t xml:space="preserve"> Gazette)</w:t>
      </w:r>
    </w:p>
    <w:p w:rsidR="00C56D2E" w:rsidRPr="00C56D2E" w:rsidRDefault="00C56D2E" w:rsidP="00C56D2E">
      <w:pPr>
        <w:spacing w:line="357" w:lineRule="atLeast"/>
        <w:ind w:left="1560"/>
        <w:textAlignment w:val="baseline"/>
        <w:rPr>
          <w:rFonts w:ascii="Helvetica" w:eastAsia="Times New Roman" w:hAnsi="Helvetica" w:cs="Times New Roman"/>
          <w:color w:val="555555"/>
          <w:sz w:val="21"/>
          <w:szCs w:val="21"/>
        </w:rPr>
      </w:pPr>
    </w:p>
    <w:p w:rsidR="00C56D2E" w:rsidRPr="00C56D2E" w:rsidRDefault="00C56D2E" w:rsidP="00C56D2E">
      <w:pPr>
        <w:spacing w:line="357" w:lineRule="atLeast"/>
        <w:textAlignment w:val="baseline"/>
        <w:rPr>
          <w:rFonts w:ascii="Helvetica" w:eastAsia="Times New Roman" w:hAnsi="Helvetica" w:cs="Times New Roman"/>
          <w:color w:val="666666"/>
          <w:sz w:val="29"/>
          <w:szCs w:val="29"/>
        </w:rPr>
      </w:pPr>
      <w:hyperlink r:id="rId5" w:history="1">
        <w:proofErr w:type="spellStart"/>
        <w:r w:rsidRPr="00C56D2E">
          <w:rPr>
            <w:rFonts w:ascii="Helvetica" w:eastAsia="Times New Roman" w:hAnsi="Helvetica" w:cs="Times New Roman"/>
            <w:b/>
            <w:bCs/>
            <w:color w:val="0060A9"/>
            <w:sz w:val="20"/>
            <w:szCs w:val="20"/>
            <w:u w:val="single"/>
            <w:bdr w:val="none" w:sz="0" w:space="0" w:color="auto" w:frame="1"/>
          </w:rPr>
          <w:t>Orlan</w:t>
        </w:r>
        <w:proofErr w:type="spellEnd"/>
        <w:r w:rsidRPr="00C56D2E">
          <w:rPr>
            <w:rFonts w:ascii="Helvetica" w:eastAsia="Times New Roman" w:hAnsi="Helvetica" w:cs="Times New Roman"/>
            <w:b/>
            <w:bCs/>
            <w:color w:val="0060A9"/>
            <w:sz w:val="20"/>
            <w:szCs w:val="20"/>
            <w:u w:val="single"/>
            <w:bdr w:val="none" w:sz="0" w:space="0" w:color="auto" w:frame="1"/>
          </w:rPr>
          <w:t xml:space="preserve"> Love</w:t>
        </w:r>
      </w:hyperlink>
      <w:r w:rsidRPr="00C56D2E">
        <w:rPr>
          <w:rFonts w:ascii="Helvetica" w:eastAsia="Times New Roman" w:hAnsi="Helvetica" w:cs="Times New Roman"/>
          <w:b/>
          <w:bCs/>
          <w:color w:val="000000"/>
          <w:sz w:val="20"/>
          <w:szCs w:val="20"/>
        </w:rPr>
        <w:t xml:space="preserve">, </w:t>
      </w:r>
      <w:proofErr w:type="gramStart"/>
      <w:r w:rsidRPr="00C56D2E">
        <w:rPr>
          <w:rFonts w:ascii="Helvetica" w:eastAsia="Times New Roman" w:hAnsi="Helvetica" w:cs="Times New Roman"/>
          <w:b/>
          <w:bCs/>
          <w:color w:val="000000"/>
          <w:sz w:val="20"/>
          <w:szCs w:val="20"/>
        </w:rPr>
        <w:t>The</w:t>
      </w:r>
      <w:proofErr w:type="gramEnd"/>
      <w:r w:rsidRPr="00C56D2E">
        <w:rPr>
          <w:rFonts w:ascii="Helvetica" w:eastAsia="Times New Roman" w:hAnsi="Helvetica" w:cs="Times New Roman"/>
          <w:b/>
          <w:bCs/>
          <w:color w:val="000000"/>
          <w:sz w:val="20"/>
          <w:szCs w:val="20"/>
        </w:rPr>
        <w:t xml:space="preserve"> Gazette</w:t>
      </w:r>
    </w:p>
    <w:p w:rsidR="00C56D2E" w:rsidRPr="00C56D2E" w:rsidRDefault="00C56D2E" w:rsidP="00C56D2E">
      <w:pPr>
        <w:spacing w:line="210" w:lineRule="atLeast"/>
        <w:textAlignment w:val="baseline"/>
        <w:rPr>
          <w:rFonts w:ascii="Helvetica" w:eastAsia="Times New Roman" w:hAnsi="Helvetica" w:cs="Times New Roman"/>
          <w:caps/>
          <w:color w:val="AE7878"/>
          <w:sz w:val="20"/>
          <w:szCs w:val="20"/>
        </w:rPr>
      </w:pPr>
      <w:r w:rsidRPr="00C56D2E">
        <w:rPr>
          <w:rFonts w:ascii="Helvetica" w:eastAsia="Times New Roman" w:hAnsi="Helvetica" w:cs="Times New Roman"/>
          <w:caps/>
          <w:color w:val="AE7878"/>
          <w:sz w:val="20"/>
          <w:szCs w:val="20"/>
        </w:rPr>
        <w:t>OCTOBER 31, 2015 | 5:00 AM</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Water quality trading, in its infancy in Iowa, holds promise for helping to reduce nutrient pollution of state waters.</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“Trading by itself won’t heal the waters, but it can be one of several effective tools to take us closer to that goal,” said Dustin Miller, general counsel of the Iowa League of Cities, a leader in the effort to establish an Iowa program.</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Water quality trading operates on the premise that it costs less to keep nutrients out of the water than to remove them at drinking water and wastewater treatment plants, Miller said.</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 xml:space="preserve">The ratio can be striking, according to Patricia </w:t>
      </w:r>
      <w:proofErr w:type="spellStart"/>
      <w:r w:rsidRPr="00C56D2E">
        <w:rPr>
          <w:rFonts w:ascii="Helvetica" w:eastAsia="Times New Roman" w:hAnsi="Helvetica" w:cs="Times New Roman"/>
          <w:color w:val="555555"/>
          <w:sz w:val="23"/>
          <w:szCs w:val="23"/>
        </w:rPr>
        <w:t>Sinicropi</w:t>
      </w:r>
      <w:proofErr w:type="spellEnd"/>
      <w:r w:rsidRPr="00C56D2E">
        <w:rPr>
          <w:rFonts w:ascii="Helvetica" w:eastAsia="Times New Roman" w:hAnsi="Helvetica" w:cs="Times New Roman"/>
          <w:color w:val="555555"/>
          <w:sz w:val="23"/>
          <w:szCs w:val="23"/>
        </w:rPr>
        <w:t>, director of legislative affairs for the National Association of Clean Water Agencies, an organization formed by publicly owned water treatment facilities.</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The cost of removing nitrate at the farm level ranges from about $1.50 to $5 a pound, she said, while the comparable cost at a water treatment plant ranges from $15 to $50 a pound.</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 xml:space="preserve">“We support water quality trading. We think it’s a good tool.” </w:t>
      </w:r>
      <w:proofErr w:type="spellStart"/>
      <w:r w:rsidRPr="00C56D2E">
        <w:rPr>
          <w:rFonts w:ascii="Helvetica" w:eastAsia="Times New Roman" w:hAnsi="Helvetica" w:cs="Times New Roman"/>
          <w:color w:val="555555"/>
          <w:sz w:val="23"/>
          <w:szCs w:val="23"/>
        </w:rPr>
        <w:t>Sinicropi</w:t>
      </w:r>
      <w:proofErr w:type="spellEnd"/>
      <w:r w:rsidRPr="00C56D2E">
        <w:rPr>
          <w:rFonts w:ascii="Helvetica" w:eastAsia="Times New Roman" w:hAnsi="Helvetica" w:cs="Times New Roman"/>
          <w:color w:val="555555"/>
          <w:sz w:val="23"/>
          <w:szCs w:val="23"/>
        </w:rPr>
        <w:t xml:space="preserve"> said.</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Water quality trading is an exchange of pollution reduction credits. If a water treatment facility facing a high cost of complying with water standards can partner with farmers upstream, for instance, to reduce pollution at a lower cost before water reaches the plant, the facility would get credit for that from regulations.</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The Iowa League of Cities on Sept. 15 was awarded a $700,000 Conservation Innovation Grant over three years to fund development of a water quality offset program.</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lastRenderedPageBreak/>
        <w:t>Miller said the grant will help assess whether cities can meet some of their nutrient reduction permit goals by investing in upstream conservation practices, much as Cedar Rapids is doing with its participation in the Middle Cedar Partnership Project.</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Led by the City of Cedar Rapids, the $4.3 million project involves farmers, landowners and conservation groups in implementing best management practices such as wetlands, cover crops, bioreactors and saturated buffers to reduce both nutrients entering the river and peak flood levels.</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 xml:space="preserve">Cedar Rapids Utilities Director Steve </w:t>
      </w:r>
      <w:proofErr w:type="spellStart"/>
      <w:r w:rsidRPr="00C56D2E">
        <w:rPr>
          <w:rFonts w:ascii="Helvetica" w:eastAsia="Times New Roman" w:hAnsi="Helvetica" w:cs="Times New Roman"/>
          <w:color w:val="555555"/>
          <w:sz w:val="23"/>
          <w:szCs w:val="23"/>
        </w:rPr>
        <w:t>Hershner</w:t>
      </w:r>
      <w:proofErr w:type="spellEnd"/>
      <w:r w:rsidRPr="00C56D2E">
        <w:rPr>
          <w:rFonts w:ascii="Helvetica" w:eastAsia="Times New Roman" w:hAnsi="Helvetica" w:cs="Times New Roman"/>
          <w:color w:val="555555"/>
          <w:sz w:val="23"/>
          <w:szCs w:val="23"/>
        </w:rPr>
        <w:t xml:space="preserve"> said it’s too soon to tell if the city would realize any water quality credits for its work.</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That will depend on how the rules are written, he said.</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 xml:space="preserve">“Conceptually, it’s a great tool to have,” </w:t>
      </w:r>
      <w:proofErr w:type="spellStart"/>
      <w:r w:rsidRPr="00C56D2E">
        <w:rPr>
          <w:rFonts w:ascii="Helvetica" w:eastAsia="Times New Roman" w:hAnsi="Helvetica" w:cs="Times New Roman"/>
          <w:color w:val="555555"/>
          <w:sz w:val="23"/>
          <w:szCs w:val="23"/>
        </w:rPr>
        <w:t>Hershner</w:t>
      </w:r>
      <w:proofErr w:type="spellEnd"/>
      <w:r w:rsidRPr="00C56D2E">
        <w:rPr>
          <w:rFonts w:ascii="Helvetica" w:eastAsia="Times New Roman" w:hAnsi="Helvetica" w:cs="Times New Roman"/>
          <w:color w:val="555555"/>
          <w:sz w:val="23"/>
          <w:szCs w:val="23"/>
        </w:rPr>
        <w:t xml:space="preserve"> said.</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 xml:space="preserve">Iowa Agriculture Secretary Bill </w:t>
      </w:r>
      <w:proofErr w:type="spellStart"/>
      <w:r w:rsidRPr="00C56D2E">
        <w:rPr>
          <w:rFonts w:ascii="Helvetica" w:eastAsia="Times New Roman" w:hAnsi="Helvetica" w:cs="Times New Roman"/>
          <w:color w:val="555555"/>
          <w:sz w:val="23"/>
          <w:szCs w:val="23"/>
        </w:rPr>
        <w:t>Northey</w:t>
      </w:r>
      <w:proofErr w:type="spellEnd"/>
      <w:r w:rsidRPr="00C56D2E">
        <w:rPr>
          <w:rFonts w:ascii="Helvetica" w:eastAsia="Times New Roman" w:hAnsi="Helvetica" w:cs="Times New Roman"/>
          <w:color w:val="555555"/>
          <w:sz w:val="23"/>
          <w:szCs w:val="23"/>
        </w:rPr>
        <w:t xml:space="preserve"> said he, too, sees “real possibilities” in an Iowa water quality trading program.</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“It will be important to pick the right practices like wetlands — something that can be measured to make sure you are achieving gains,” he said.</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proofErr w:type="spellStart"/>
      <w:r w:rsidRPr="00C56D2E">
        <w:rPr>
          <w:rFonts w:ascii="Helvetica" w:eastAsia="Times New Roman" w:hAnsi="Helvetica" w:cs="Times New Roman"/>
          <w:color w:val="555555"/>
          <w:sz w:val="23"/>
          <w:szCs w:val="23"/>
        </w:rPr>
        <w:t>Northey</w:t>
      </w:r>
      <w:proofErr w:type="spellEnd"/>
      <w:r w:rsidRPr="00C56D2E">
        <w:rPr>
          <w:rFonts w:ascii="Helvetica" w:eastAsia="Times New Roman" w:hAnsi="Helvetica" w:cs="Times New Roman"/>
          <w:color w:val="555555"/>
          <w:sz w:val="23"/>
          <w:szCs w:val="23"/>
        </w:rPr>
        <w:t xml:space="preserve"> said water quality trading also holds great potential for bringing together rural and urban watershed residents.</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Much of the Iowa Nutrient Reduction Strategy’s focus has been on nonpoint agricultural sources — such as runoff from the land — that account for 93 percent of the nitrogen pollution load and 79 percent of the phosphorous load in the state’s surface waters.</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While the recommended measures for reducing nonpoint source pollution remain voluntary, point source polluters such as municipal wastewater treatment plants are regulated and required to meet standards prescribed in their discharge permits.</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The estimated cost of doing so, according to the state’s nutrient reduction strategy, is $1.5 billion for implementing required upgrades, plus $114 million per year.</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Reducing nitrates and phosphates to acceptable levels is just part of the pollution-reduction challenge facing Iowa municipalities, according to Miller.</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t>Achieving total compliance, with its $10 billion price tag, “is a looming crisis,” he said.</w:t>
      </w:r>
    </w:p>
    <w:p w:rsidR="00C56D2E" w:rsidRPr="00C56D2E" w:rsidRDefault="00C56D2E" w:rsidP="00C56D2E">
      <w:pPr>
        <w:spacing w:after="225" w:line="345" w:lineRule="atLeast"/>
        <w:textAlignment w:val="baseline"/>
        <w:rPr>
          <w:rFonts w:ascii="Helvetica" w:eastAsia="Times New Roman" w:hAnsi="Helvetica" w:cs="Times New Roman"/>
          <w:color w:val="555555"/>
          <w:sz w:val="23"/>
          <w:szCs w:val="23"/>
        </w:rPr>
      </w:pPr>
      <w:r w:rsidRPr="00C56D2E">
        <w:rPr>
          <w:rFonts w:ascii="Helvetica" w:eastAsia="Times New Roman" w:hAnsi="Helvetica" w:cs="Times New Roman"/>
          <w:color w:val="555555"/>
          <w:sz w:val="23"/>
          <w:szCs w:val="23"/>
        </w:rPr>
        <w:lastRenderedPageBreak/>
        <w:t>The nutrient trading program, he said, holds the potential to replace some of the expensive capital investment needed at water and wastewater treatment plants with less expensive upstream conservation practices.</w:t>
      </w:r>
    </w:p>
    <w:p w:rsidR="00C44A41" w:rsidRDefault="00C44A41"/>
    <w:sectPr w:rsidR="00C4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C2C18"/>
    <w:multiLevelType w:val="multilevel"/>
    <w:tmpl w:val="B4ACB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2E"/>
    <w:rsid w:val="000011A3"/>
    <w:rsid w:val="000015C2"/>
    <w:rsid w:val="00004E9E"/>
    <w:rsid w:val="000077F7"/>
    <w:rsid w:val="00011796"/>
    <w:rsid w:val="00012DDA"/>
    <w:rsid w:val="000135C6"/>
    <w:rsid w:val="00014EF1"/>
    <w:rsid w:val="000165CC"/>
    <w:rsid w:val="000177D9"/>
    <w:rsid w:val="000234C6"/>
    <w:rsid w:val="0002356A"/>
    <w:rsid w:val="00024E6D"/>
    <w:rsid w:val="0004223B"/>
    <w:rsid w:val="0004231F"/>
    <w:rsid w:val="000429E6"/>
    <w:rsid w:val="0004303C"/>
    <w:rsid w:val="00043652"/>
    <w:rsid w:val="0004382E"/>
    <w:rsid w:val="0004607E"/>
    <w:rsid w:val="000473AC"/>
    <w:rsid w:val="00052A09"/>
    <w:rsid w:val="00052CCD"/>
    <w:rsid w:val="00053DE6"/>
    <w:rsid w:val="00055CC9"/>
    <w:rsid w:val="00055F6C"/>
    <w:rsid w:val="00057A8F"/>
    <w:rsid w:val="00057F4A"/>
    <w:rsid w:val="00061258"/>
    <w:rsid w:val="00062DD5"/>
    <w:rsid w:val="00063896"/>
    <w:rsid w:val="00064164"/>
    <w:rsid w:val="00065BEA"/>
    <w:rsid w:val="00066E6A"/>
    <w:rsid w:val="00067525"/>
    <w:rsid w:val="000701E5"/>
    <w:rsid w:val="00070344"/>
    <w:rsid w:val="0007077E"/>
    <w:rsid w:val="00070D45"/>
    <w:rsid w:val="00072BB0"/>
    <w:rsid w:val="00073DB2"/>
    <w:rsid w:val="0007659D"/>
    <w:rsid w:val="000818AD"/>
    <w:rsid w:val="0008265F"/>
    <w:rsid w:val="00082C26"/>
    <w:rsid w:val="0008321C"/>
    <w:rsid w:val="000852D8"/>
    <w:rsid w:val="00090376"/>
    <w:rsid w:val="00091E9D"/>
    <w:rsid w:val="0009422C"/>
    <w:rsid w:val="00095D13"/>
    <w:rsid w:val="00097706"/>
    <w:rsid w:val="000A08B1"/>
    <w:rsid w:val="000A3F44"/>
    <w:rsid w:val="000A49DA"/>
    <w:rsid w:val="000A51BF"/>
    <w:rsid w:val="000A53EB"/>
    <w:rsid w:val="000A6BC8"/>
    <w:rsid w:val="000B03F6"/>
    <w:rsid w:val="000B2A18"/>
    <w:rsid w:val="000B3A81"/>
    <w:rsid w:val="000B3DE2"/>
    <w:rsid w:val="000B3F3D"/>
    <w:rsid w:val="000B6BDE"/>
    <w:rsid w:val="000C0782"/>
    <w:rsid w:val="000C254E"/>
    <w:rsid w:val="000C30ED"/>
    <w:rsid w:val="000C3E8F"/>
    <w:rsid w:val="000D3EE6"/>
    <w:rsid w:val="000D5696"/>
    <w:rsid w:val="000E01FA"/>
    <w:rsid w:val="000E1686"/>
    <w:rsid w:val="000E2A50"/>
    <w:rsid w:val="000E3EDE"/>
    <w:rsid w:val="000E69ED"/>
    <w:rsid w:val="000F0698"/>
    <w:rsid w:val="000F0F21"/>
    <w:rsid w:val="000F13F7"/>
    <w:rsid w:val="000F2A38"/>
    <w:rsid w:val="000F37BD"/>
    <w:rsid w:val="000F4E01"/>
    <w:rsid w:val="000F622C"/>
    <w:rsid w:val="000F7018"/>
    <w:rsid w:val="000F787D"/>
    <w:rsid w:val="00101934"/>
    <w:rsid w:val="00102A02"/>
    <w:rsid w:val="0010345F"/>
    <w:rsid w:val="00105F64"/>
    <w:rsid w:val="00106706"/>
    <w:rsid w:val="00113A50"/>
    <w:rsid w:val="001143E9"/>
    <w:rsid w:val="0012063C"/>
    <w:rsid w:val="00122AC8"/>
    <w:rsid w:val="00122EB2"/>
    <w:rsid w:val="00123830"/>
    <w:rsid w:val="00123F36"/>
    <w:rsid w:val="00125B6F"/>
    <w:rsid w:val="0012723D"/>
    <w:rsid w:val="001322B0"/>
    <w:rsid w:val="00132986"/>
    <w:rsid w:val="00134511"/>
    <w:rsid w:val="00137A0D"/>
    <w:rsid w:val="00137ABC"/>
    <w:rsid w:val="001400E1"/>
    <w:rsid w:val="0014056C"/>
    <w:rsid w:val="0014073E"/>
    <w:rsid w:val="00144D8C"/>
    <w:rsid w:val="00146D5B"/>
    <w:rsid w:val="00146EFF"/>
    <w:rsid w:val="00150FE1"/>
    <w:rsid w:val="00151391"/>
    <w:rsid w:val="001517C3"/>
    <w:rsid w:val="0015235B"/>
    <w:rsid w:val="00154C91"/>
    <w:rsid w:val="00160963"/>
    <w:rsid w:val="00161B82"/>
    <w:rsid w:val="001636C1"/>
    <w:rsid w:val="001657E7"/>
    <w:rsid w:val="00170142"/>
    <w:rsid w:val="001705B3"/>
    <w:rsid w:val="00170A01"/>
    <w:rsid w:val="00170DCA"/>
    <w:rsid w:val="00172E64"/>
    <w:rsid w:val="00173BFC"/>
    <w:rsid w:val="00173CAE"/>
    <w:rsid w:val="00177119"/>
    <w:rsid w:val="0017737E"/>
    <w:rsid w:val="00180556"/>
    <w:rsid w:val="001805C7"/>
    <w:rsid w:val="001819A0"/>
    <w:rsid w:val="00182D52"/>
    <w:rsid w:val="001841C7"/>
    <w:rsid w:val="001876C9"/>
    <w:rsid w:val="001934FE"/>
    <w:rsid w:val="00194DB6"/>
    <w:rsid w:val="001A21A7"/>
    <w:rsid w:val="001A22C8"/>
    <w:rsid w:val="001A4294"/>
    <w:rsid w:val="001A536A"/>
    <w:rsid w:val="001A570C"/>
    <w:rsid w:val="001B2FD2"/>
    <w:rsid w:val="001B3887"/>
    <w:rsid w:val="001B460A"/>
    <w:rsid w:val="001B5DE5"/>
    <w:rsid w:val="001B6BC4"/>
    <w:rsid w:val="001C04C7"/>
    <w:rsid w:val="001C0C2E"/>
    <w:rsid w:val="001C2FE5"/>
    <w:rsid w:val="001C7623"/>
    <w:rsid w:val="001D0FC8"/>
    <w:rsid w:val="001D16B9"/>
    <w:rsid w:val="001D28AB"/>
    <w:rsid w:val="001D56CB"/>
    <w:rsid w:val="001D59B4"/>
    <w:rsid w:val="001D7CBB"/>
    <w:rsid w:val="001D7EE2"/>
    <w:rsid w:val="001E0110"/>
    <w:rsid w:val="001E2692"/>
    <w:rsid w:val="001E4A5B"/>
    <w:rsid w:val="001E4DC1"/>
    <w:rsid w:val="001E63D8"/>
    <w:rsid w:val="001F10D4"/>
    <w:rsid w:val="001F117A"/>
    <w:rsid w:val="001F2A6A"/>
    <w:rsid w:val="001F2CCB"/>
    <w:rsid w:val="001F4AA2"/>
    <w:rsid w:val="001F4B77"/>
    <w:rsid w:val="001F7F75"/>
    <w:rsid w:val="0020388E"/>
    <w:rsid w:val="00205004"/>
    <w:rsid w:val="00205376"/>
    <w:rsid w:val="00212856"/>
    <w:rsid w:val="00213CAA"/>
    <w:rsid w:val="00214117"/>
    <w:rsid w:val="00215B38"/>
    <w:rsid w:val="00215D78"/>
    <w:rsid w:val="002210C6"/>
    <w:rsid w:val="00223669"/>
    <w:rsid w:val="00224F94"/>
    <w:rsid w:val="0022767B"/>
    <w:rsid w:val="0023406B"/>
    <w:rsid w:val="00235D6C"/>
    <w:rsid w:val="00237D8F"/>
    <w:rsid w:val="00243EA5"/>
    <w:rsid w:val="00245039"/>
    <w:rsid w:val="00246A5A"/>
    <w:rsid w:val="00247001"/>
    <w:rsid w:val="00252A67"/>
    <w:rsid w:val="00257292"/>
    <w:rsid w:val="00264756"/>
    <w:rsid w:val="00265D4D"/>
    <w:rsid w:val="00266C91"/>
    <w:rsid w:val="00273E04"/>
    <w:rsid w:val="00286D92"/>
    <w:rsid w:val="0029167A"/>
    <w:rsid w:val="002942F8"/>
    <w:rsid w:val="00296C31"/>
    <w:rsid w:val="002A2550"/>
    <w:rsid w:val="002A4A2E"/>
    <w:rsid w:val="002B089A"/>
    <w:rsid w:val="002B10E7"/>
    <w:rsid w:val="002B7D16"/>
    <w:rsid w:val="002C5AA8"/>
    <w:rsid w:val="002C628C"/>
    <w:rsid w:val="002C652B"/>
    <w:rsid w:val="002C6548"/>
    <w:rsid w:val="002C67C1"/>
    <w:rsid w:val="002C76F4"/>
    <w:rsid w:val="002D0116"/>
    <w:rsid w:val="002D3073"/>
    <w:rsid w:val="002D6A40"/>
    <w:rsid w:val="002D6D95"/>
    <w:rsid w:val="002D6DD4"/>
    <w:rsid w:val="002D770F"/>
    <w:rsid w:val="002E2387"/>
    <w:rsid w:val="002E2C51"/>
    <w:rsid w:val="002E350F"/>
    <w:rsid w:val="002E381E"/>
    <w:rsid w:val="002E677C"/>
    <w:rsid w:val="002E725B"/>
    <w:rsid w:val="002E7D1A"/>
    <w:rsid w:val="002F3390"/>
    <w:rsid w:val="002F5F2A"/>
    <w:rsid w:val="002F6CD9"/>
    <w:rsid w:val="0030034E"/>
    <w:rsid w:val="00300646"/>
    <w:rsid w:val="00300960"/>
    <w:rsid w:val="00301178"/>
    <w:rsid w:val="00302738"/>
    <w:rsid w:val="00303D7D"/>
    <w:rsid w:val="0030468A"/>
    <w:rsid w:val="00307BA2"/>
    <w:rsid w:val="00310291"/>
    <w:rsid w:val="00310A71"/>
    <w:rsid w:val="00313274"/>
    <w:rsid w:val="00315838"/>
    <w:rsid w:val="00315C74"/>
    <w:rsid w:val="00317E44"/>
    <w:rsid w:val="00320562"/>
    <w:rsid w:val="00320D28"/>
    <w:rsid w:val="00322D08"/>
    <w:rsid w:val="00326C7A"/>
    <w:rsid w:val="00330C33"/>
    <w:rsid w:val="00331083"/>
    <w:rsid w:val="00331A54"/>
    <w:rsid w:val="00331F2D"/>
    <w:rsid w:val="003320BD"/>
    <w:rsid w:val="00333190"/>
    <w:rsid w:val="00335DEB"/>
    <w:rsid w:val="00336057"/>
    <w:rsid w:val="003407DC"/>
    <w:rsid w:val="00340FB1"/>
    <w:rsid w:val="0034198E"/>
    <w:rsid w:val="00350C51"/>
    <w:rsid w:val="00353CCF"/>
    <w:rsid w:val="00355AEF"/>
    <w:rsid w:val="0035778E"/>
    <w:rsid w:val="003663EB"/>
    <w:rsid w:val="00367C2C"/>
    <w:rsid w:val="00367F25"/>
    <w:rsid w:val="0037187E"/>
    <w:rsid w:val="0037206E"/>
    <w:rsid w:val="003728FF"/>
    <w:rsid w:val="00373A06"/>
    <w:rsid w:val="00376833"/>
    <w:rsid w:val="0037698C"/>
    <w:rsid w:val="00376D41"/>
    <w:rsid w:val="0038292B"/>
    <w:rsid w:val="003865C7"/>
    <w:rsid w:val="00387E15"/>
    <w:rsid w:val="0039595B"/>
    <w:rsid w:val="003977CA"/>
    <w:rsid w:val="003A3DA9"/>
    <w:rsid w:val="003A4D01"/>
    <w:rsid w:val="003A5759"/>
    <w:rsid w:val="003A7682"/>
    <w:rsid w:val="003A7B6A"/>
    <w:rsid w:val="003B0A05"/>
    <w:rsid w:val="003B3322"/>
    <w:rsid w:val="003B6C72"/>
    <w:rsid w:val="003C3940"/>
    <w:rsid w:val="003C569E"/>
    <w:rsid w:val="003D39C8"/>
    <w:rsid w:val="003D510A"/>
    <w:rsid w:val="003D7420"/>
    <w:rsid w:val="003E2759"/>
    <w:rsid w:val="003E41A2"/>
    <w:rsid w:val="003E4FC1"/>
    <w:rsid w:val="003E549F"/>
    <w:rsid w:val="003E5577"/>
    <w:rsid w:val="003E608D"/>
    <w:rsid w:val="003E687E"/>
    <w:rsid w:val="003E7919"/>
    <w:rsid w:val="003E7BA0"/>
    <w:rsid w:val="003F078A"/>
    <w:rsid w:val="003F281D"/>
    <w:rsid w:val="003F35C4"/>
    <w:rsid w:val="003F56E6"/>
    <w:rsid w:val="003F6B64"/>
    <w:rsid w:val="004021A5"/>
    <w:rsid w:val="0040323A"/>
    <w:rsid w:val="0040343F"/>
    <w:rsid w:val="00404413"/>
    <w:rsid w:val="00406E81"/>
    <w:rsid w:val="00410F46"/>
    <w:rsid w:val="00413910"/>
    <w:rsid w:val="004148BF"/>
    <w:rsid w:val="00414E81"/>
    <w:rsid w:val="0041657F"/>
    <w:rsid w:val="00423019"/>
    <w:rsid w:val="00426711"/>
    <w:rsid w:val="004319C4"/>
    <w:rsid w:val="004408BF"/>
    <w:rsid w:val="00440DF4"/>
    <w:rsid w:val="004422CE"/>
    <w:rsid w:val="00442A27"/>
    <w:rsid w:val="004549E7"/>
    <w:rsid w:val="004610A6"/>
    <w:rsid w:val="00461729"/>
    <w:rsid w:val="004625DB"/>
    <w:rsid w:val="00467449"/>
    <w:rsid w:val="00470051"/>
    <w:rsid w:val="00472656"/>
    <w:rsid w:val="00475D5E"/>
    <w:rsid w:val="0048041F"/>
    <w:rsid w:val="00481135"/>
    <w:rsid w:val="00481AF3"/>
    <w:rsid w:val="004829DB"/>
    <w:rsid w:val="004841AF"/>
    <w:rsid w:val="00486ACA"/>
    <w:rsid w:val="004906F2"/>
    <w:rsid w:val="00490B7A"/>
    <w:rsid w:val="004A2872"/>
    <w:rsid w:val="004A36CC"/>
    <w:rsid w:val="004A56CF"/>
    <w:rsid w:val="004B1767"/>
    <w:rsid w:val="004B4FAE"/>
    <w:rsid w:val="004B57D3"/>
    <w:rsid w:val="004B7CFD"/>
    <w:rsid w:val="004C1064"/>
    <w:rsid w:val="004C22EF"/>
    <w:rsid w:val="004C536D"/>
    <w:rsid w:val="004C589C"/>
    <w:rsid w:val="004C5A69"/>
    <w:rsid w:val="004D21D9"/>
    <w:rsid w:val="004D35FD"/>
    <w:rsid w:val="004D3959"/>
    <w:rsid w:val="004D6F08"/>
    <w:rsid w:val="004E0E3A"/>
    <w:rsid w:val="004E3BFE"/>
    <w:rsid w:val="004E3F4B"/>
    <w:rsid w:val="004E5207"/>
    <w:rsid w:val="004E5ADA"/>
    <w:rsid w:val="004E6897"/>
    <w:rsid w:val="004F0481"/>
    <w:rsid w:val="004F1212"/>
    <w:rsid w:val="004F1A40"/>
    <w:rsid w:val="004F25F4"/>
    <w:rsid w:val="004F28CE"/>
    <w:rsid w:val="004F3053"/>
    <w:rsid w:val="004F35DF"/>
    <w:rsid w:val="004F509C"/>
    <w:rsid w:val="004F721F"/>
    <w:rsid w:val="004F7A32"/>
    <w:rsid w:val="00504C70"/>
    <w:rsid w:val="00504EE0"/>
    <w:rsid w:val="00507E79"/>
    <w:rsid w:val="00510487"/>
    <w:rsid w:val="005132C1"/>
    <w:rsid w:val="005168E0"/>
    <w:rsid w:val="00520E1F"/>
    <w:rsid w:val="005305F4"/>
    <w:rsid w:val="005313B1"/>
    <w:rsid w:val="0053158E"/>
    <w:rsid w:val="005323B0"/>
    <w:rsid w:val="00536BA9"/>
    <w:rsid w:val="00537E23"/>
    <w:rsid w:val="00541981"/>
    <w:rsid w:val="005444B0"/>
    <w:rsid w:val="005452CB"/>
    <w:rsid w:val="005475C9"/>
    <w:rsid w:val="005478E1"/>
    <w:rsid w:val="0055114E"/>
    <w:rsid w:val="005535BC"/>
    <w:rsid w:val="00554D60"/>
    <w:rsid w:val="00564536"/>
    <w:rsid w:val="00566411"/>
    <w:rsid w:val="00567BA7"/>
    <w:rsid w:val="005706C7"/>
    <w:rsid w:val="0057088B"/>
    <w:rsid w:val="005709E3"/>
    <w:rsid w:val="00572635"/>
    <w:rsid w:val="0057290C"/>
    <w:rsid w:val="005750F7"/>
    <w:rsid w:val="00581156"/>
    <w:rsid w:val="005855BB"/>
    <w:rsid w:val="00585E3A"/>
    <w:rsid w:val="00590FAF"/>
    <w:rsid w:val="00591705"/>
    <w:rsid w:val="00592B3A"/>
    <w:rsid w:val="005944CE"/>
    <w:rsid w:val="005965FE"/>
    <w:rsid w:val="005A1EEF"/>
    <w:rsid w:val="005A3122"/>
    <w:rsid w:val="005A6FAD"/>
    <w:rsid w:val="005B1B25"/>
    <w:rsid w:val="005B297E"/>
    <w:rsid w:val="005B4009"/>
    <w:rsid w:val="005B4113"/>
    <w:rsid w:val="005B7A65"/>
    <w:rsid w:val="005C184B"/>
    <w:rsid w:val="005C27FF"/>
    <w:rsid w:val="005C3166"/>
    <w:rsid w:val="005C7490"/>
    <w:rsid w:val="005D1804"/>
    <w:rsid w:val="005D6FE2"/>
    <w:rsid w:val="005D7FD6"/>
    <w:rsid w:val="005E2570"/>
    <w:rsid w:val="005E2D6B"/>
    <w:rsid w:val="005F185E"/>
    <w:rsid w:val="005F4DDE"/>
    <w:rsid w:val="005F5514"/>
    <w:rsid w:val="005F669B"/>
    <w:rsid w:val="005F6780"/>
    <w:rsid w:val="005F7B1B"/>
    <w:rsid w:val="006018FD"/>
    <w:rsid w:val="006024D7"/>
    <w:rsid w:val="006059F7"/>
    <w:rsid w:val="00605D1F"/>
    <w:rsid w:val="00615BB5"/>
    <w:rsid w:val="00616CD8"/>
    <w:rsid w:val="00617EF5"/>
    <w:rsid w:val="006202CD"/>
    <w:rsid w:val="006205CD"/>
    <w:rsid w:val="0062259A"/>
    <w:rsid w:val="00632924"/>
    <w:rsid w:val="0063348C"/>
    <w:rsid w:val="006334E5"/>
    <w:rsid w:val="00633E2A"/>
    <w:rsid w:val="006345A4"/>
    <w:rsid w:val="00635250"/>
    <w:rsid w:val="0063552E"/>
    <w:rsid w:val="006357E9"/>
    <w:rsid w:val="006410C8"/>
    <w:rsid w:val="00643841"/>
    <w:rsid w:val="00646410"/>
    <w:rsid w:val="006479E7"/>
    <w:rsid w:val="00650F85"/>
    <w:rsid w:val="006569A4"/>
    <w:rsid w:val="0065719C"/>
    <w:rsid w:val="006608B0"/>
    <w:rsid w:val="00662E7C"/>
    <w:rsid w:val="0066754D"/>
    <w:rsid w:val="00667727"/>
    <w:rsid w:val="00670EEC"/>
    <w:rsid w:val="00672FDA"/>
    <w:rsid w:val="0067402C"/>
    <w:rsid w:val="006755C4"/>
    <w:rsid w:val="00675715"/>
    <w:rsid w:val="00676BEA"/>
    <w:rsid w:val="00677465"/>
    <w:rsid w:val="006802C1"/>
    <w:rsid w:val="00682563"/>
    <w:rsid w:val="00684837"/>
    <w:rsid w:val="00685FA0"/>
    <w:rsid w:val="00685FBA"/>
    <w:rsid w:val="0068671C"/>
    <w:rsid w:val="00686EF7"/>
    <w:rsid w:val="0069049A"/>
    <w:rsid w:val="006912EA"/>
    <w:rsid w:val="00693282"/>
    <w:rsid w:val="006933B1"/>
    <w:rsid w:val="00693D47"/>
    <w:rsid w:val="006956FF"/>
    <w:rsid w:val="006A0EB0"/>
    <w:rsid w:val="006A4740"/>
    <w:rsid w:val="006A4943"/>
    <w:rsid w:val="006A4FF2"/>
    <w:rsid w:val="006A5EFE"/>
    <w:rsid w:val="006A6C91"/>
    <w:rsid w:val="006B1632"/>
    <w:rsid w:val="006B30F3"/>
    <w:rsid w:val="006B57C8"/>
    <w:rsid w:val="006C0DEA"/>
    <w:rsid w:val="006C1386"/>
    <w:rsid w:val="006C148A"/>
    <w:rsid w:val="006C58FA"/>
    <w:rsid w:val="006D0379"/>
    <w:rsid w:val="006D0898"/>
    <w:rsid w:val="006D1856"/>
    <w:rsid w:val="006D456A"/>
    <w:rsid w:val="006D6DCF"/>
    <w:rsid w:val="006E06FB"/>
    <w:rsid w:val="006E0916"/>
    <w:rsid w:val="006E1043"/>
    <w:rsid w:val="006E3471"/>
    <w:rsid w:val="006E52EE"/>
    <w:rsid w:val="006E6E37"/>
    <w:rsid w:val="006F0D53"/>
    <w:rsid w:val="006F44B8"/>
    <w:rsid w:val="006F4FDA"/>
    <w:rsid w:val="006F66B6"/>
    <w:rsid w:val="006F7217"/>
    <w:rsid w:val="00701D36"/>
    <w:rsid w:val="00703A66"/>
    <w:rsid w:val="00703DB8"/>
    <w:rsid w:val="00705855"/>
    <w:rsid w:val="0070742B"/>
    <w:rsid w:val="00707CF4"/>
    <w:rsid w:val="0071300A"/>
    <w:rsid w:val="00713281"/>
    <w:rsid w:val="007133F2"/>
    <w:rsid w:val="00714D4D"/>
    <w:rsid w:val="00725BEE"/>
    <w:rsid w:val="00726571"/>
    <w:rsid w:val="00730EA9"/>
    <w:rsid w:val="007311F4"/>
    <w:rsid w:val="007328E6"/>
    <w:rsid w:val="00732BDA"/>
    <w:rsid w:val="00734C1E"/>
    <w:rsid w:val="00735923"/>
    <w:rsid w:val="00741AC0"/>
    <w:rsid w:val="00741FC0"/>
    <w:rsid w:val="0074327A"/>
    <w:rsid w:val="00744356"/>
    <w:rsid w:val="007463E6"/>
    <w:rsid w:val="00747BE3"/>
    <w:rsid w:val="007515EF"/>
    <w:rsid w:val="007516DA"/>
    <w:rsid w:val="00754D18"/>
    <w:rsid w:val="00760EC1"/>
    <w:rsid w:val="00762EB4"/>
    <w:rsid w:val="00765D27"/>
    <w:rsid w:val="00771AB4"/>
    <w:rsid w:val="00772AC4"/>
    <w:rsid w:val="00773B34"/>
    <w:rsid w:val="00773B99"/>
    <w:rsid w:val="00773BD7"/>
    <w:rsid w:val="00775013"/>
    <w:rsid w:val="00775247"/>
    <w:rsid w:val="00777297"/>
    <w:rsid w:val="007776F3"/>
    <w:rsid w:val="0078098A"/>
    <w:rsid w:val="0078228D"/>
    <w:rsid w:val="007824FC"/>
    <w:rsid w:val="007827A9"/>
    <w:rsid w:val="007859BA"/>
    <w:rsid w:val="00791D05"/>
    <w:rsid w:val="00791F72"/>
    <w:rsid w:val="007921EF"/>
    <w:rsid w:val="00793AB2"/>
    <w:rsid w:val="0079594E"/>
    <w:rsid w:val="00796120"/>
    <w:rsid w:val="007967A7"/>
    <w:rsid w:val="007A03F4"/>
    <w:rsid w:val="007A08FA"/>
    <w:rsid w:val="007A2C45"/>
    <w:rsid w:val="007B28D6"/>
    <w:rsid w:val="007B4129"/>
    <w:rsid w:val="007B44A0"/>
    <w:rsid w:val="007B5FBB"/>
    <w:rsid w:val="007C1DA0"/>
    <w:rsid w:val="007C2248"/>
    <w:rsid w:val="007C4030"/>
    <w:rsid w:val="007D3D30"/>
    <w:rsid w:val="007D4616"/>
    <w:rsid w:val="007D4774"/>
    <w:rsid w:val="007D6A20"/>
    <w:rsid w:val="007D7789"/>
    <w:rsid w:val="007E07C9"/>
    <w:rsid w:val="007E09A1"/>
    <w:rsid w:val="007E1CF2"/>
    <w:rsid w:val="007E3597"/>
    <w:rsid w:val="007F1733"/>
    <w:rsid w:val="007F1D69"/>
    <w:rsid w:val="007F4265"/>
    <w:rsid w:val="007F5061"/>
    <w:rsid w:val="00803017"/>
    <w:rsid w:val="008039BB"/>
    <w:rsid w:val="00803F22"/>
    <w:rsid w:val="008044FA"/>
    <w:rsid w:val="00804D3A"/>
    <w:rsid w:val="00805138"/>
    <w:rsid w:val="008065D2"/>
    <w:rsid w:val="00812185"/>
    <w:rsid w:val="0081219D"/>
    <w:rsid w:val="00813A6E"/>
    <w:rsid w:val="0081503A"/>
    <w:rsid w:val="00816425"/>
    <w:rsid w:val="00820DD8"/>
    <w:rsid w:val="0082457C"/>
    <w:rsid w:val="00825EEA"/>
    <w:rsid w:val="00830CDF"/>
    <w:rsid w:val="0083120D"/>
    <w:rsid w:val="00831663"/>
    <w:rsid w:val="00831F41"/>
    <w:rsid w:val="00832C38"/>
    <w:rsid w:val="00834E86"/>
    <w:rsid w:val="00835B56"/>
    <w:rsid w:val="008368D0"/>
    <w:rsid w:val="00836D5A"/>
    <w:rsid w:val="00836FAF"/>
    <w:rsid w:val="00843C80"/>
    <w:rsid w:val="00845FC4"/>
    <w:rsid w:val="008513E7"/>
    <w:rsid w:val="00851935"/>
    <w:rsid w:val="00853A92"/>
    <w:rsid w:val="00860565"/>
    <w:rsid w:val="00863F64"/>
    <w:rsid w:val="00864465"/>
    <w:rsid w:val="0086642B"/>
    <w:rsid w:val="008672F7"/>
    <w:rsid w:val="00867899"/>
    <w:rsid w:val="00870610"/>
    <w:rsid w:val="00872256"/>
    <w:rsid w:val="008722F8"/>
    <w:rsid w:val="008734F2"/>
    <w:rsid w:val="0087494B"/>
    <w:rsid w:val="00874E40"/>
    <w:rsid w:val="0087569D"/>
    <w:rsid w:val="008763C5"/>
    <w:rsid w:val="00881AE6"/>
    <w:rsid w:val="0088562B"/>
    <w:rsid w:val="0088648A"/>
    <w:rsid w:val="00897844"/>
    <w:rsid w:val="008A02DB"/>
    <w:rsid w:val="008A2D2E"/>
    <w:rsid w:val="008A571F"/>
    <w:rsid w:val="008A60BB"/>
    <w:rsid w:val="008A790A"/>
    <w:rsid w:val="008B034A"/>
    <w:rsid w:val="008B1FD9"/>
    <w:rsid w:val="008B5F85"/>
    <w:rsid w:val="008B6734"/>
    <w:rsid w:val="008C6CB7"/>
    <w:rsid w:val="008C748F"/>
    <w:rsid w:val="008D2862"/>
    <w:rsid w:val="008D3721"/>
    <w:rsid w:val="008D40BE"/>
    <w:rsid w:val="008E613A"/>
    <w:rsid w:val="008E6AFC"/>
    <w:rsid w:val="008E6B5C"/>
    <w:rsid w:val="008F1E49"/>
    <w:rsid w:val="008F26C9"/>
    <w:rsid w:val="008F288C"/>
    <w:rsid w:val="008F7387"/>
    <w:rsid w:val="00900671"/>
    <w:rsid w:val="00900E78"/>
    <w:rsid w:val="00901CF9"/>
    <w:rsid w:val="00902544"/>
    <w:rsid w:val="0090380D"/>
    <w:rsid w:val="0090452A"/>
    <w:rsid w:val="00904A6E"/>
    <w:rsid w:val="00905380"/>
    <w:rsid w:val="00910753"/>
    <w:rsid w:val="00913E10"/>
    <w:rsid w:val="00916595"/>
    <w:rsid w:val="0091775D"/>
    <w:rsid w:val="00921590"/>
    <w:rsid w:val="009217CB"/>
    <w:rsid w:val="00926F85"/>
    <w:rsid w:val="00932E9B"/>
    <w:rsid w:val="00934E49"/>
    <w:rsid w:val="009360EF"/>
    <w:rsid w:val="009367BC"/>
    <w:rsid w:val="0093720D"/>
    <w:rsid w:val="009375D3"/>
    <w:rsid w:val="00937A84"/>
    <w:rsid w:val="00937D0B"/>
    <w:rsid w:val="00941C87"/>
    <w:rsid w:val="0094448C"/>
    <w:rsid w:val="00945F61"/>
    <w:rsid w:val="00947A84"/>
    <w:rsid w:val="009507E2"/>
    <w:rsid w:val="0095152B"/>
    <w:rsid w:val="009527CA"/>
    <w:rsid w:val="0095338C"/>
    <w:rsid w:val="00956F34"/>
    <w:rsid w:val="0096226B"/>
    <w:rsid w:val="00966A50"/>
    <w:rsid w:val="009701D3"/>
    <w:rsid w:val="00970362"/>
    <w:rsid w:val="009705AC"/>
    <w:rsid w:val="009719D1"/>
    <w:rsid w:val="00972B37"/>
    <w:rsid w:val="009735EC"/>
    <w:rsid w:val="00976F9C"/>
    <w:rsid w:val="0098072E"/>
    <w:rsid w:val="00981582"/>
    <w:rsid w:val="00981599"/>
    <w:rsid w:val="009835CD"/>
    <w:rsid w:val="00984C24"/>
    <w:rsid w:val="00985FBA"/>
    <w:rsid w:val="00986BFC"/>
    <w:rsid w:val="00990DA5"/>
    <w:rsid w:val="00991DEA"/>
    <w:rsid w:val="00996B1E"/>
    <w:rsid w:val="00996C06"/>
    <w:rsid w:val="00996C3E"/>
    <w:rsid w:val="009A255B"/>
    <w:rsid w:val="009A35A2"/>
    <w:rsid w:val="009A3635"/>
    <w:rsid w:val="009A4460"/>
    <w:rsid w:val="009A5E0B"/>
    <w:rsid w:val="009A6480"/>
    <w:rsid w:val="009A7983"/>
    <w:rsid w:val="009B1311"/>
    <w:rsid w:val="009B23E3"/>
    <w:rsid w:val="009B2710"/>
    <w:rsid w:val="009B3869"/>
    <w:rsid w:val="009B3950"/>
    <w:rsid w:val="009B4EDA"/>
    <w:rsid w:val="009B50F0"/>
    <w:rsid w:val="009B7C7F"/>
    <w:rsid w:val="009C183E"/>
    <w:rsid w:val="009D071F"/>
    <w:rsid w:val="009D3A83"/>
    <w:rsid w:val="009D4207"/>
    <w:rsid w:val="009E0D1D"/>
    <w:rsid w:val="009E1528"/>
    <w:rsid w:val="009E2D20"/>
    <w:rsid w:val="009F179F"/>
    <w:rsid w:val="009F1C88"/>
    <w:rsid w:val="009F2D9D"/>
    <w:rsid w:val="009F507F"/>
    <w:rsid w:val="009F7ABA"/>
    <w:rsid w:val="00A003EC"/>
    <w:rsid w:val="00A020E2"/>
    <w:rsid w:val="00A0438F"/>
    <w:rsid w:val="00A06DF7"/>
    <w:rsid w:val="00A077CF"/>
    <w:rsid w:val="00A10926"/>
    <w:rsid w:val="00A11336"/>
    <w:rsid w:val="00A11D9E"/>
    <w:rsid w:val="00A130C4"/>
    <w:rsid w:val="00A1604E"/>
    <w:rsid w:val="00A20729"/>
    <w:rsid w:val="00A226F2"/>
    <w:rsid w:val="00A22DB8"/>
    <w:rsid w:val="00A24A2D"/>
    <w:rsid w:val="00A24C37"/>
    <w:rsid w:val="00A25499"/>
    <w:rsid w:val="00A25A24"/>
    <w:rsid w:val="00A27902"/>
    <w:rsid w:val="00A30474"/>
    <w:rsid w:val="00A307A1"/>
    <w:rsid w:val="00A30BD7"/>
    <w:rsid w:val="00A34E1E"/>
    <w:rsid w:val="00A35184"/>
    <w:rsid w:val="00A37902"/>
    <w:rsid w:val="00A37EA4"/>
    <w:rsid w:val="00A40A97"/>
    <w:rsid w:val="00A41288"/>
    <w:rsid w:val="00A44F91"/>
    <w:rsid w:val="00A4553E"/>
    <w:rsid w:val="00A45E1B"/>
    <w:rsid w:val="00A46F1D"/>
    <w:rsid w:val="00A47040"/>
    <w:rsid w:val="00A47D8F"/>
    <w:rsid w:val="00A5027B"/>
    <w:rsid w:val="00A50713"/>
    <w:rsid w:val="00A51C14"/>
    <w:rsid w:val="00A5673C"/>
    <w:rsid w:val="00A56AED"/>
    <w:rsid w:val="00A60827"/>
    <w:rsid w:val="00A650EB"/>
    <w:rsid w:val="00A65E99"/>
    <w:rsid w:val="00A66506"/>
    <w:rsid w:val="00A66D85"/>
    <w:rsid w:val="00A70B17"/>
    <w:rsid w:val="00A70B26"/>
    <w:rsid w:val="00A7232A"/>
    <w:rsid w:val="00A738F2"/>
    <w:rsid w:val="00A74835"/>
    <w:rsid w:val="00A753C5"/>
    <w:rsid w:val="00A75AE5"/>
    <w:rsid w:val="00A76F69"/>
    <w:rsid w:val="00A77C3D"/>
    <w:rsid w:val="00A77F3F"/>
    <w:rsid w:val="00A82486"/>
    <w:rsid w:val="00A825EA"/>
    <w:rsid w:val="00A826A9"/>
    <w:rsid w:val="00A86798"/>
    <w:rsid w:val="00A87D8A"/>
    <w:rsid w:val="00A92412"/>
    <w:rsid w:val="00A9531B"/>
    <w:rsid w:val="00A953B6"/>
    <w:rsid w:val="00AA0E21"/>
    <w:rsid w:val="00AA142A"/>
    <w:rsid w:val="00AA2EED"/>
    <w:rsid w:val="00AA571B"/>
    <w:rsid w:val="00AA6C3F"/>
    <w:rsid w:val="00AB020F"/>
    <w:rsid w:val="00AB33BB"/>
    <w:rsid w:val="00AC42CF"/>
    <w:rsid w:val="00AC5331"/>
    <w:rsid w:val="00AC5616"/>
    <w:rsid w:val="00AC5A2E"/>
    <w:rsid w:val="00AC7AA0"/>
    <w:rsid w:val="00AC7B19"/>
    <w:rsid w:val="00AD2A68"/>
    <w:rsid w:val="00AD4418"/>
    <w:rsid w:val="00AD665A"/>
    <w:rsid w:val="00AD7B90"/>
    <w:rsid w:val="00AE6EE9"/>
    <w:rsid w:val="00AF0A87"/>
    <w:rsid w:val="00AF12D1"/>
    <w:rsid w:val="00AF3710"/>
    <w:rsid w:val="00AF42F6"/>
    <w:rsid w:val="00AF567D"/>
    <w:rsid w:val="00AF5D8E"/>
    <w:rsid w:val="00B00456"/>
    <w:rsid w:val="00B05107"/>
    <w:rsid w:val="00B07273"/>
    <w:rsid w:val="00B121F9"/>
    <w:rsid w:val="00B13433"/>
    <w:rsid w:val="00B20096"/>
    <w:rsid w:val="00B23E7A"/>
    <w:rsid w:val="00B30718"/>
    <w:rsid w:val="00B33916"/>
    <w:rsid w:val="00B33CF0"/>
    <w:rsid w:val="00B36D36"/>
    <w:rsid w:val="00B40DC8"/>
    <w:rsid w:val="00B41422"/>
    <w:rsid w:val="00B416C4"/>
    <w:rsid w:val="00B42136"/>
    <w:rsid w:val="00B44A89"/>
    <w:rsid w:val="00B4694E"/>
    <w:rsid w:val="00B51864"/>
    <w:rsid w:val="00B52726"/>
    <w:rsid w:val="00B529A2"/>
    <w:rsid w:val="00B537E8"/>
    <w:rsid w:val="00B55EC5"/>
    <w:rsid w:val="00B56680"/>
    <w:rsid w:val="00B57708"/>
    <w:rsid w:val="00B650FD"/>
    <w:rsid w:val="00B654DD"/>
    <w:rsid w:val="00B65792"/>
    <w:rsid w:val="00B71757"/>
    <w:rsid w:val="00B720F0"/>
    <w:rsid w:val="00B726E4"/>
    <w:rsid w:val="00B733D6"/>
    <w:rsid w:val="00B73F2F"/>
    <w:rsid w:val="00B74C47"/>
    <w:rsid w:val="00B7503E"/>
    <w:rsid w:val="00B752E4"/>
    <w:rsid w:val="00B762AD"/>
    <w:rsid w:val="00B771CD"/>
    <w:rsid w:val="00B77780"/>
    <w:rsid w:val="00B77929"/>
    <w:rsid w:val="00B80235"/>
    <w:rsid w:val="00B80B81"/>
    <w:rsid w:val="00B81304"/>
    <w:rsid w:val="00B823BF"/>
    <w:rsid w:val="00B8306A"/>
    <w:rsid w:val="00B8449D"/>
    <w:rsid w:val="00B85399"/>
    <w:rsid w:val="00B85AC6"/>
    <w:rsid w:val="00B904D8"/>
    <w:rsid w:val="00B90805"/>
    <w:rsid w:val="00B9316F"/>
    <w:rsid w:val="00B9456B"/>
    <w:rsid w:val="00B975C8"/>
    <w:rsid w:val="00BA28C3"/>
    <w:rsid w:val="00BA3DF7"/>
    <w:rsid w:val="00BA522B"/>
    <w:rsid w:val="00BB38B7"/>
    <w:rsid w:val="00BB4E8D"/>
    <w:rsid w:val="00BC19CC"/>
    <w:rsid w:val="00BC31E7"/>
    <w:rsid w:val="00BC440F"/>
    <w:rsid w:val="00BC6BF6"/>
    <w:rsid w:val="00BD1043"/>
    <w:rsid w:val="00BD3754"/>
    <w:rsid w:val="00BD44CD"/>
    <w:rsid w:val="00BD4CCB"/>
    <w:rsid w:val="00BE38EF"/>
    <w:rsid w:val="00BE5CC3"/>
    <w:rsid w:val="00BE5F2D"/>
    <w:rsid w:val="00BF0ADC"/>
    <w:rsid w:val="00BF2AEE"/>
    <w:rsid w:val="00BF42BE"/>
    <w:rsid w:val="00BF5EDC"/>
    <w:rsid w:val="00BF6FA3"/>
    <w:rsid w:val="00BF7546"/>
    <w:rsid w:val="00C00EB4"/>
    <w:rsid w:val="00C016BD"/>
    <w:rsid w:val="00C04451"/>
    <w:rsid w:val="00C066EA"/>
    <w:rsid w:val="00C07392"/>
    <w:rsid w:val="00C1545E"/>
    <w:rsid w:val="00C17A4D"/>
    <w:rsid w:val="00C21C3D"/>
    <w:rsid w:val="00C224A0"/>
    <w:rsid w:val="00C31F1A"/>
    <w:rsid w:val="00C32964"/>
    <w:rsid w:val="00C33D81"/>
    <w:rsid w:val="00C36B5E"/>
    <w:rsid w:val="00C442F4"/>
    <w:rsid w:val="00C443F4"/>
    <w:rsid w:val="00C44A41"/>
    <w:rsid w:val="00C45254"/>
    <w:rsid w:val="00C464D7"/>
    <w:rsid w:val="00C559A3"/>
    <w:rsid w:val="00C56D2E"/>
    <w:rsid w:val="00C621BD"/>
    <w:rsid w:val="00C62323"/>
    <w:rsid w:val="00C6288F"/>
    <w:rsid w:val="00C632F0"/>
    <w:rsid w:val="00C64744"/>
    <w:rsid w:val="00C655A1"/>
    <w:rsid w:val="00C676FB"/>
    <w:rsid w:val="00C71BB1"/>
    <w:rsid w:val="00C71D67"/>
    <w:rsid w:val="00C76707"/>
    <w:rsid w:val="00C86C3B"/>
    <w:rsid w:val="00C9153B"/>
    <w:rsid w:val="00C94AD6"/>
    <w:rsid w:val="00C956AE"/>
    <w:rsid w:val="00C965D2"/>
    <w:rsid w:val="00CA02BD"/>
    <w:rsid w:val="00CA1F39"/>
    <w:rsid w:val="00CA30A5"/>
    <w:rsid w:val="00CA46E1"/>
    <w:rsid w:val="00CA6D01"/>
    <w:rsid w:val="00CB2E43"/>
    <w:rsid w:val="00CC0B8E"/>
    <w:rsid w:val="00CC1C4B"/>
    <w:rsid w:val="00CC3B96"/>
    <w:rsid w:val="00CC5242"/>
    <w:rsid w:val="00CC5DA8"/>
    <w:rsid w:val="00CC79CF"/>
    <w:rsid w:val="00CD0FBA"/>
    <w:rsid w:val="00CD4C6E"/>
    <w:rsid w:val="00CD666E"/>
    <w:rsid w:val="00CD77B9"/>
    <w:rsid w:val="00CE1294"/>
    <w:rsid w:val="00CE3A82"/>
    <w:rsid w:val="00CE4AA3"/>
    <w:rsid w:val="00CE577C"/>
    <w:rsid w:val="00CE7735"/>
    <w:rsid w:val="00CF5816"/>
    <w:rsid w:val="00D021A0"/>
    <w:rsid w:val="00D02FD2"/>
    <w:rsid w:val="00D07A9C"/>
    <w:rsid w:val="00D13B14"/>
    <w:rsid w:val="00D166A1"/>
    <w:rsid w:val="00D1788E"/>
    <w:rsid w:val="00D23A5B"/>
    <w:rsid w:val="00D24A33"/>
    <w:rsid w:val="00D25A18"/>
    <w:rsid w:val="00D2647C"/>
    <w:rsid w:val="00D26FE9"/>
    <w:rsid w:val="00D32F96"/>
    <w:rsid w:val="00D34871"/>
    <w:rsid w:val="00D4039F"/>
    <w:rsid w:val="00D52855"/>
    <w:rsid w:val="00D530D0"/>
    <w:rsid w:val="00D54B2B"/>
    <w:rsid w:val="00D5588A"/>
    <w:rsid w:val="00D571FA"/>
    <w:rsid w:val="00D63BE7"/>
    <w:rsid w:val="00D6444A"/>
    <w:rsid w:val="00D6578E"/>
    <w:rsid w:val="00D73213"/>
    <w:rsid w:val="00D7368B"/>
    <w:rsid w:val="00D741EF"/>
    <w:rsid w:val="00D76D18"/>
    <w:rsid w:val="00D77F65"/>
    <w:rsid w:val="00D879E6"/>
    <w:rsid w:val="00D925E2"/>
    <w:rsid w:val="00D95D36"/>
    <w:rsid w:val="00D96D1C"/>
    <w:rsid w:val="00D97DF9"/>
    <w:rsid w:val="00D97F8E"/>
    <w:rsid w:val="00DA0822"/>
    <w:rsid w:val="00DA34E0"/>
    <w:rsid w:val="00DA47AC"/>
    <w:rsid w:val="00DA5C2C"/>
    <w:rsid w:val="00DA5C52"/>
    <w:rsid w:val="00DA6D18"/>
    <w:rsid w:val="00DB0391"/>
    <w:rsid w:val="00DB67E5"/>
    <w:rsid w:val="00DB7263"/>
    <w:rsid w:val="00DC234E"/>
    <w:rsid w:val="00DC2AC3"/>
    <w:rsid w:val="00DC5074"/>
    <w:rsid w:val="00DC5790"/>
    <w:rsid w:val="00DC62CC"/>
    <w:rsid w:val="00DC7E4B"/>
    <w:rsid w:val="00DD1693"/>
    <w:rsid w:val="00DD20F3"/>
    <w:rsid w:val="00DD5383"/>
    <w:rsid w:val="00DE1CED"/>
    <w:rsid w:val="00DE7661"/>
    <w:rsid w:val="00DF133C"/>
    <w:rsid w:val="00DF18C4"/>
    <w:rsid w:val="00DF4585"/>
    <w:rsid w:val="00DF4DCB"/>
    <w:rsid w:val="00DF654B"/>
    <w:rsid w:val="00DF6A61"/>
    <w:rsid w:val="00E01D74"/>
    <w:rsid w:val="00E0317D"/>
    <w:rsid w:val="00E0579F"/>
    <w:rsid w:val="00E1077A"/>
    <w:rsid w:val="00E10B26"/>
    <w:rsid w:val="00E11AD1"/>
    <w:rsid w:val="00E11D2C"/>
    <w:rsid w:val="00E129EA"/>
    <w:rsid w:val="00E12CC7"/>
    <w:rsid w:val="00E12E52"/>
    <w:rsid w:val="00E150D0"/>
    <w:rsid w:val="00E176DC"/>
    <w:rsid w:val="00E221B1"/>
    <w:rsid w:val="00E22294"/>
    <w:rsid w:val="00E22835"/>
    <w:rsid w:val="00E22A6F"/>
    <w:rsid w:val="00E24F2D"/>
    <w:rsid w:val="00E26E9D"/>
    <w:rsid w:val="00E31800"/>
    <w:rsid w:val="00E32B45"/>
    <w:rsid w:val="00E3674E"/>
    <w:rsid w:val="00E36967"/>
    <w:rsid w:val="00E36C97"/>
    <w:rsid w:val="00E3702D"/>
    <w:rsid w:val="00E41BD1"/>
    <w:rsid w:val="00E441B5"/>
    <w:rsid w:val="00E45B6B"/>
    <w:rsid w:val="00E47C79"/>
    <w:rsid w:val="00E47CE2"/>
    <w:rsid w:val="00E50768"/>
    <w:rsid w:val="00E52C99"/>
    <w:rsid w:val="00E54090"/>
    <w:rsid w:val="00E546AC"/>
    <w:rsid w:val="00E555D1"/>
    <w:rsid w:val="00E57DD7"/>
    <w:rsid w:val="00E57FA7"/>
    <w:rsid w:val="00E625E7"/>
    <w:rsid w:val="00E756F7"/>
    <w:rsid w:val="00E81711"/>
    <w:rsid w:val="00E818A7"/>
    <w:rsid w:val="00E823CF"/>
    <w:rsid w:val="00E84FCC"/>
    <w:rsid w:val="00E8654C"/>
    <w:rsid w:val="00E87A3B"/>
    <w:rsid w:val="00E87F21"/>
    <w:rsid w:val="00E915D9"/>
    <w:rsid w:val="00E92D4A"/>
    <w:rsid w:val="00E95C4B"/>
    <w:rsid w:val="00E95FE6"/>
    <w:rsid w:val="00E973CB"/>
    <w:rsid w:val="00EA4E14"/>
    <w:rsid w:val="00EB2F33"/>
    <w:rsid w:val="00EB380E"/>
    <w:rsid w:val="00EB58DC"/>
    <w:rsid w:val="00EB5C43"/>
    <w:rsid w:val="00EB5FCE"/>
    <w:rsid w:val="00EB7634"/>
    <w:rsid w:val="00EC0BDE"/>
    <w:rsid w:val="00EC253C"/>
    <w:rsid w:val="00EC2645"/>
    <w:rsid w:val="00EC70C5"/>
    <w:rsid w:val="00EC7FB6"/>
    <w:rsid w:val="00ED407A"/>
    <w:rsid w:val="00EE48DE"/>
    <w:rsid w:val="00EF3B6E"/>
    <w:rsid w:val="00EF5953"/>
    <w:rsid w:val="00EF7BA4"/>
    <w:rsid w:val="00F00AE1"/>
    <w:rsid w:val="00F03537"/>
    <w:rsid w:val="00F03FB0"/>
    <w:rsid w:val="00F04CD4"/>
    <w:rsid w:val="00F0561F"/>
    <w:rsid w:val="00F05E8B"/>
    <w:rsid w:val="00F06D20"/>
    <w:rsid w:val="00F10096"/>
    <w:rsid w:val="00F10529"/>
    <w:rsid w:val="00F14C48"/>
    <w:rsid w:val="00F1706F"/>
    <w:rsid w:val="00F2195F"/>
    <w:rsid w:val="00F226E4"/>
    <w:rsid w:val="00F230D9"/>
    <w:rsid w:val="00F2357A"/>
    <w:rsid w:val="00F253E7"/>
    <w:rsid w:val="00F3117C"/>
    <w:rsid w:val="00F36679"/>
    <w:rsid w:val="00F36DD8"/>
    <w:rsid w:val="00F37043"/>
    <w:rsid w:val="00F4019E"/>
    <w:rsid w:val="00F44920"/>
    <w:rsid w:val="00F44B98"/>
    <w:rsid w:val="00F45759"/>
    <w:rsid w:val="00F50A43"/>
    <w:rsid w:val="00F512A9"/>
    <w:rsid w:val="00F5325A"/>
    <w:rsid w:val="00F53FE1"/>
    <w:rsid w:val="00F56ACA"/>
    <w:rsid w:val="00F60322"/>
    <w:rsid w:val="00F6388E"/>
    <w:rsid w:val="00F654AD"/>
    <w:rsid w:val="00F66E84"/>
    <w:rsid w:val="00F67A0B"/>
    <w:rsid w:val="00F71321"/>
    <w:rsid w:val="00F7138D"/>
    <w:rsid w:val="00F71C38"/>
    <w:rsid w:val="00F76B77"/>
    <w:rsid w:val="00F80327"/>
    <w:rsid w:val="00F80386"/>
    <w:rsid w:val="00F817ED"/>
    <w:rsid w:val="00F85DB1"/>
    <w:rsid w:val="00F87510"/>
    <w:rsid w:val="00F876FC"/>
    <w:rsid w:val="00F911BA"/>
    <w:rsid w:val="00F9310D"/>
    <w:rsid w:val="00F95388"/>
    <w:rsid w:val="00F9623B"/>
    <w:rsid w:val="00FA1FA4"/>
    <w:rsid w:val="00FA4868"/>
    <w:rsid w:val="00FA5AE4"/>
    <w:rsid w:val="00FA67C9"/>
    <w:rsid w:val="00FA6DFB"/>
    <w:rsid w:val="00FA7AE8"/>
    <w:rsid w:val="00FA7DDE"/>
    <w:rsid w:val="00FB0A14"/>
    <w:rsid w:val="00FB3FE3"/>
    <w:rsid w:val="00FB4D69"/>
    <w:rsid w:val="00FB600D"/>
    <w:rsid w:val="00FB73C5"/>
    <w:rsid w:val="00FB7447"/>
    <w:rsid w:val="00FC1ED9"/>
    <w:rsid w:val="00FC37A6"/>
    <w:rsid w:val="00FC426B"/>
    <w:rsid w:val="00FC4855"/>
    <w:rsid w:val="00FD09BC"/>
    <w:rsid w:val="00FD62A7"/>
    <w:rsid w:val="00FD6D6A"/>
    <w:rsid w:val="00FE57C4"/>
    <w:rsid w:val="00FE7158"/>
    <w:rsid w:val="00FF5E93"/>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47955-D795-4E5E-B333-851B1502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7385">
      <w:bodyDiv w:val="1"/>
      <w:marLeft w:val="0"/>
      <w:marRight w:val="0"/>
      <w:marTop w:val="0"/>
      <w:marBottom w:val="0"/>
      <w:divBdr>
        <w:top w:val="none" w:sz="0" w:space="0" w:color="auto"/>
        <w:left w:val="none" w:sz="0" w:space="0" w:color="auto"/>
        <w:bottom w:val="none" w:sz="0" w:space="0" w:color="auto"/>
        <w:right w:val="none" w:sz="0" w:space="0" w:color="auto"/>
      </w:divBdr>
      <w:divsChild>
        <w:div w:id="197201476">
          <w:marLeft w:val="0"/>
          <w:marRight w:val="0"/>
          <w:marTop w:val="150"/>
          <w:marBottom w:val="150"/>
          <w:divBdr>
            <w:top w:val="none" w:sz="0" w:space="0" w:color="auto"/>
            <w:left w:val="none" w:sz="0" w:space="0" w:color="auto"/>
            <w:bottom w:val="threeDEmboss" w:sz="6" w:space="0" w:color="CCCCCC"/>
            <w:right w:val="none" w:sz="0" w:space="0" w:color="auto"/>
          </w:divBdr>
          <w:divsChild>
            <w:div w:id="763455011">
              <w:marLeft w:val="0"/>
              <w:marRight w:val="0"/>
              <w:marTop w:val="0"/>
              <w:marBottom w:val="0"/>
              <w:divBdr>
                <w:top w:val="none" w:sz="0" w:space="0" w:color="auto"/>
                <w:left w:val="none" w:sz="0" w:space="0" w:color="auto"/>
                <w:bottom w:val="none" w:sz="0" w:space="0" w:color="auto"/>
                <w:right w:val="none" w:sz="0" w:space="0" w:color="auto"/>
              </w:divBdr>
            </w:div>
            <w:div w:id="1266618306">
              <w:marLeft w:val="0"/>
              <w:marRight w:val="0"/>
              <w:marTop w:val="0"/>
              <w:marBottom w:val="0"/>
              <w:divBdr>
                <w:top w:val="none" w:sz="0" w:space="0" w:color="auto"/>
                <w:left w:val="none" w:sz="0" w:space="0" w:color="auto"/>
                <w:bottom w:val="none" w:sz="0" w:space="0" w:color="auto"/>
                <w:right w:val="none" w:sz="0" w:space="0" w:color="auto"/>
              </w:divBdr>
              <w:divsChild>
                <w:div w:id="17776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4661">
          <w:marLeft w:val="1560"/>
          <w:marRight w:val="1560"/>
          <w:marTop w:val="0"/>
          <w:marBottom w:val="0"/>
          <w:divBdr>
            <w:top w:val="none" w:sz="0" w:space="0" w:color="auto"/>
            <w:left w:val="none" w:sz="0" w:space="0" w:color="auto"/>
            <w:bottom w:val="none" w:sz="0" w:space="0" w:color="auto"/>
            <w:right w:val="none" w:sz="0" w:space="0" w:color="auto"/>
          </w:divBdr>
          <w:divsChild>
            <w:div w:id="464857949">
              <w:marLeft w:val="225"/>
              <w:marRight w:val="0"/>
              <w:marTop w:val="0"/>
              <w:marBottom w:val="150"/>
              <w:divBdr>
                <w:top w:val="none" w:sz="0" w:space="0" w:color="auto"/>
                <w:left w:val="none" w:sz="0" w:space="0" w:color="auto"/>
                <w:bottom w:val="none" w:sz="0" w:space="0" w:color="auto"/>
                <w:right w:val="none" w:sz="0" w:space="0" w:color="auto"/>
              </w:divBdr>
              <w:divsChild>
                <w:div w:id="1488546914">
                  <w:marLeft w:val="0"/>
                  <w:marRight w:val="0"/>
                  <w:marTop w:val="0"/>
                  <w:marBottom w:val="0"/>
                  <w:divBdr>
                    <w:top w:val="none" w:sz="0" w:space="0" w:color="auto"/>
                    <w:left w:val="none" w:sz="0" w:space="0" w:color="auto"/>
                    <w:bottom w:val="none" w:sz="0" w:space="0" w:color="auto"/>
                    <w:right w:val="none" w:sz="0" w:space="0" w:color="auto"/>
                  </w:divBdr>
                  <w:divsChild>
                    <w:div w:id="1579680166">
                      <w:marLeft w:val="0"/>
                      <w:marRight w:val="0"/>
                      <w:marTop w:val="0"/>
                      <w:marBottom w:val="0"/>
                      <w:divBdr>
                        <w:top w:val="none" w:sz="0" w:space="0" w:color="auto"/>
                        <w:left w:val="none" w:sz="0" w:space="0" w:color="auto"/>
                        <w:bottom w:val="none" w:sz="0" w:space="0" w:color="auto"/>
                        <w:right w:val="none" w:sz="0" w:space="0" w:color="auto"/>
                      </w:divBdr>
                      <w:divsChild>
                        <w:div w:id="1946769954">
                          <w:marLeft w:val="0"/>
                          <w:marRight w:val="0"/>
                          <w:marTop w:val="0"/>
                          <w:marBottom w:val="75"/>
                          <w:divBdr>
                            <w:top w:val="none" w:sz="0" w:space="0" w:color="auto"/>
                            <w:left w:val="none" w:sz="0" w:space="0" w:color="auto"/>
                            <w:bottom w:val="none" w:sz="0" w:space="0" w:color="auto"/>
                            <w:right w:val="none" w:sz="0" w:space="0" w:color="auto"/>
                          </w:divBdr>
                        </w:div>
                        <w:div w:id="1629119587">
                          <w:marLeft w:val="0"/>
                          <w:marRight w:val="0"/>
                          <w:marTop w:val="0"/>
                          <w:marBottom w:val="0"/>
                          <w:divBdr>
                            <w:top w:val="none" w:sz="0" w:space="0" w:color="auto"/>
                            <w:left w:val="none" w:sz="0" w:space="0" w:color="auto"/>
                            <w:bottom w:val="none" w:sz="0" w:space="0" w:color="auto"/>
                            <w:right w:val="none" w:sz="0" w:space="0" w:color="auto"/>
                          </w:divBdr>
                          <w:divsChild>
                            <w:div w:id="1723629543">
                              <w:marLeft w:val="195"/>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98587">
              <w:marLeft w:val="0"/>
              <w:marRight w:val="0"/>
              <w:marTop w:val="0"/>
              <w:marBottom w:val="0"/>
              <w:divBdr>
                <w:top w:val="none" w:sz="0" w:space="0" w:color="auto"/>
                <w:left w:val="none" w:sz="0" w:space="0" w:color="auto"/>
                <w:bottom w:val="none" w:sz="0" w:space="0" w:color="auto"/>
                <w:right w:val="none" w:sz="0" w:space="0" w:color="auto"/>
              </w:divBdr>
              <w:divsChild>
                <w:div w:id="1763139364">
                  <w:marLeft w:val="0"/>
                  <w:marRight w:val="0"/>
                  <w:marTop w:val="300"/>
                  <w:marBottom w:val="0"/>
                  <w:divBdr>
                    <w:top w:val="none" w:sz="0" w:space="0" w:color="auto"/>
                    <w:left w:val="none" w:sz="0" w:space="0" w:color="auto"/>
                    <w:bottom w:val="none" w:sz="0" w:space="0" w:color="auto"/>
                    <w:right w:val="none" w:sz="0" w:space="0" w:color="auto"/>
                  </w:divBdr>
                  <w:divsChild>
                    <w:div w:id="298655601">
                      <w:marLeft w:val="0"/>
                      <w:marRight w:val="0"/>
                      <w:marTop w:val="0"/>
                      <w:marBottom w:val="0"/>
                      <w:divBdr>
                        <w:top w:val="none" w:sz="0" w:space="0" w:color="auto"/>
                        <w:left w:val="none" w:sz="0" w:space="0" w:color="auto"/>
                        <w:bottom w:val="none" w:sz="0" w:space="0" w:color="auto"/>
                        <w:right w:val="none" w:sz="0" w:space="0" w:color="auto"/>
                      </w:divBdr>
                    </w:div>
                    <w:div w:id="42142369">
                      <w:marLeft w:val="0"/>
                      <w:marRight w:val="0"/>
                      <w:marTop w:val="150"/>
                      <w:marBottom w:val="0"/>
                      <w:divBdr>
                        <w:top w:val="none" w:sz="0" w:space="0" w:color="auto"/>
                        <w:left w:val="none" w:sz="0" w:space="0" w:color="auto"/>
                        <w:bottom w:val="none" w:sz="0" w:space="0" w:color="auto"/>
                        <w:right w:val="none" w:sz="0" w:space="0" w:color="auto"/>
                      </w:divBdr>
                    </w:div>
                    <w:div w:id="1465198254">
                      <w:marLeft w:val="0"/>
                      <w:marRight w:val="0"/>
                      <w:marTop w:val="0"/>
                      <w:marBottom w:val="0"/>
                      <w:divBdr>
                        <w:top w:val="none" w:sz="0" w:space="0" w:color="auto"/>
                        <w:left w:val="none" w:sz="0" w:space="0" w:color="auto"/>
                        <w:bottom w:val="none" w:sz="0" w:space="0" w:color="auto"/>
                        <w:right w:val="none" w:sz="0" w:space="0" w:color="auto"/>
                      </w:divBdr>
                    </w:div>
                    <w:div w:id="1750729415">
                      <w:marLeft w:val="0"/>
                      <w:marRight w:val="0"/>
                      <w:marTop w:val="225"/>
                      <w:marBottom w:val="105"/>
                      <w:divBdr>
                        <w:top w:val="none" w:sz="0" w:space="6" w:color="auto"/>
                        <w:left w:val="none" w:sz="0" w:space="6" w:color="auto"/>
                        <w:bottom w:val="single" w:sz="36" w:space="6" w:color="DFE2E5"/>
                        <w:right w:val="none" w:sz="0" w:space="6" w:color="auto"/>
                      </w:divBdr>
                    </w:div>
                    <w:div w:id="215944041">
                      <w:marLeft w:val="0"/>
                      <w:marRight w:val="0"/>
                      <w:marTop w:val="225"/>
                      <w:marBottom w:val="105"/>
                      <w:divBdr>
                        <w:top w:val="none" w:sz="0" w:space="6" w:color="auto"/>
                        <w:left w:val="none" w:sz="0" w:space="6" w:color="auto"/>
                        <w:bottom w:val="single" w:sz="36" w:space="6" w:color="DFE2E5"/>
                        <w:right w:val="none" w:sz="0" w:space="6" w:color="auto"/>
                      </w:divBdr>
                    </w:div>
                    <w:div w:id="109080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58956306">
              <w:marLeft w:val="0"/>
              <w:marRight w:val="0"/>
              <w:marTop w:val="0"/>
              <w:marBottom w:val="0"/>
              <w:divBdr>
                <w:top w:val="none" w:sz="0" w:space="0" w:color="auto"/>
                <w:left w:val="none" w:sz="0" w:space="0" w:color="auto"/>
                <w:bottom w:val="none" w:sz="0" w:space="0" w:color="auto"/>
                <w:right w:val="none" w:sz="0" w:space="0" w:color="auto"/>
              </w:divBdr>
            </w:div>
            <w:div w:id="877547115">
              <w:marLeft w:val="0"/>
              <w:marRight w:val="0"/>
              <w:marTop w:val="0"/>
              <w:marBottom w:val="225"/>
              <w:divBdr>
                <w:top w:val="none" w:sz="0" w:space="0" w:color="auto"/>
                <w:left w:val="none" w:sz="0" w:space="0" w:color="auto"/>
                <w:bottom w:val="none" w:sz="0" w:space="0" w:color="auto"/>
                <w:right w:val="none" w:sz="0" w:space="0" w:color="auto"/>
              </w:divBdr>
            </w:div>
            <w:div w:id="3173575">
              <w:marLeft w:val="0"/>
              <w:marRight w:val="0"/>
              <w:marTop w:val="0"/>
              <w:marBottom w:val="0"/>
              <w:divBdr>
                <w:top w:val="none" w:sz="0" w:space="0" w:color="auto"/>
                <w:left w:val="none" w:sz="0" w:space="0" w:color="auto"/>
                <w:bottom w:val="none" w:sz="0" w:space="0" w:color="auto"/>
                <w:right w:val="none" w:sz="0" w:space="0" w:color="auto"/>
              </w:divBdr>
              <w:divsChild>
                <w:div w:id="1800567480">
                  <w:marLeft w:val="150"/>
                  <w:marRight w:val="150"/>
                  <w:marTop w:val="150"/>
                  <w:marBottom w:val="150"/>
                  <w:divBdr>
                    <w:top w:val="none" w:sz="0" w:space="0" w:color="auto"/>
                    <w:left w:val="none" w:sz="0" w:space="0" w:color="auto"/>
                    <w:bottom w:val="none" w:sz="0" w:space="0" w:color="auto"/>
                    <w:right w:val="none" w:sz="0" w:space="0" w:color="auto"/>
                  </w:divBdr>
                  <w:divsChild>
                    <w:div w:id="2102755104">
                      <w:marLeft w:val="0"/>
                      <w:marRight w:val="0"/>
                      <w:marTop w:val="0"/>
                      <w:marBottom w:val="0"/>
                      <w:divBdr>
                        <w:top w:val="none" w:sz="0" w:space="0" w:color="auto"/>
                        <w:left w:val="none" w:sz="0" w:space="0" w:color="auto"/>
                        <w:bottom w:val="none" w:sz="0" w:space="0" w:color="auto"/>
                        <w:right w:val="none" w:sz="0" w:space="0" w:color="auto"/>
                      </w:divBdr>
                      <w:divsChild>
                        <w:div w:id="209849828">
                          <w:marLeft w:val="0"/>
                          <w:marRight w:val="0"/>
                          <w:marTop w:val="0"/>
                          <w:marBottom w:val="0"/>
                          <w:divBdr>
                            <w:top w:val="none" w:sz="0" w:space="0" w:color="auto"/>
                            <w:left w:val="none" w:sz="0" w:space="0" w:color="auto"/>
                            <w:bottom w:val="none" w:sz="0" w:space="0" w:color="auto"/>
                            <w:right w:val="none" w:sz="0" w:space="0" w:color="auto"/>
                          </w:divBdr>
                        </w:div>
                      </w:divsChild>
                    </w:div>
                    <w:div w:id="1123773393">
                      <w:marLeft w:val="0"/>
                      <w:marRight w:val="0"/>
                      <w:marTop w:val="0"/>
                      <w:marBottom w:val="0"/>
                      <w:divBdr>
                        <w:top w:val="none" w:sz="0" w:space="0" w:color="auto"/>
                        <w:left w:val="none" w:sz="0" w:space="0" w:color="auto"/>
                        <w:bottom w:val="none" w:sz="0" w:space="0" w:color="auto"/>
                        <w:right w:val="none" w:sz="0" w:space="0" w:color="auto"/>
                      </w:divBdr>
                      <w:divsChild>
                        <w:div w:id="767044527">
                          <w:marLeft w:val="0"/>
                          <w:marRight w:val="0"/>
                          <w:marTop w:val="0"/>
                          <w:marBottom w:val="0"/>
                          <w:divBdr>
                            <w:top w:val="none" w:sz="0" w:space="0" w:color="auto"/>
                            <w:left w:val="none" w:sz="0" w:space="0" w:color="auto"/>
                            <w:bottom w:val="none" w:sz="0" w:space="0" w:color="auto"/>
                            <w:right w:val="none" w:sz="0" w:space="0" w:color="auto"/>
                          </w:divBdr>
                          <w:divsChild>
                            <w:div w:id="763258688">
                              <w:marLeft w:val="57"/>
                              <w:marRight w:val="57"/>
                              <w:marTop w:val="57"/>
                              <w:marBottom w:val="57"/>
                              <w:divBdr>
                                <w:top w:val="none" w:sz="0" w:space="0" w:color="auto"/>
                                <w:left w:val="none" w:sz="0" w:space="0" w:color="auto"/>
                                <w:bottom w:val="none" w:sz="0" w:space="0" w:color="auto"/>
                                <w:right w:val="none" w:sz="0" w:space="0" w:color="auto"/>
                              </w:divBdr>
                            </w:div>
                          </w:divsChild>
                        </w:div>
                        <w:div w:id="2070296622">
                          <w:marLeft w:val="0"/>
                          <w:marRight w:val="0"/>
                          <w:marTop w:val="0"/>
                          <w:marBottom w:val="0"/>
                          <w:divBdr>
                            <w:top w:val="none" w:sz="0" w:space="0" w:color="auto"/>
                            <w:left w:val="none" w:sz="0" w:space="0" w:color="auto"/>
                            <w:bottom w:val="none" w:sz="0" w:space="0" w:color="auto"/>
                            <w:right w:val="none" w:sz="0" w:space="0" w:color="auto"/>
                          </w:divBdr>
                          <w:divsChild>
                            <w:div w:id="1923298498">
                              <w:marLeft w:val="57"/>
                              <w:marRight w:val="57"/>
                              <w:marTop w:val="57"/>
                              <w:marBottom w:val="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lan.love@thegazet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Palmer</dc:creator>
  <cp:keywords/>
  <dc:description/>
  <cp:lastModifiedBy>Robert Palmer</cp:lastModifiedBy>
  <cp:revision>1</cp:revision>
  <cp:lastPrinted>2015-11-05T16:12:00Z</cp:lastPrinted>
  <dcterms:created xsi:type="dcterms:W3CDTF">2015-11-05T16:10:00Z</dcterms:created>
  <dcterms:modified xsi:type="dcterms:W3CDTF">2015-11-05T16:25:00Z</dcterms:modified>
</cp:coreProperties>
</file>