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02" w:rsidRPr="004C4ED0" w:rsidRDefault="00A01059">
      <w:pPr>
        <w:pBdr>
          <w:bottom w:val="single" w:sz="6" w:space="1" w:color="auto"/>
        </w:pBdr>
        <w:tabs>
          <w:tab w:val="left" w:pos="8820"/>
        </w:tabs>
        <w:jc w:val="center"/>
        <w:rPr>
          <w:b/>
          <w:sz w:val="22"/>
          <w:szCs w:val="22"/>
        </w:rPr>
      </w:pPr>
      <w:r w:rsidRPr="004C4ED0">
        <w:rPr>
          <w:b/>
          <w:sz w:val="22"/>
          <w:szCs w:val="22"/>
        </w:rPr>
        <w:t>Drew D. Larson</w:t>
      </w:r>
    </w:p>
    <w:p w:rsidR="00C61102" w:rsidRPr="004C4ED0" w:rsidRDefault="00891563">
      <w:pPr>
        <w:tabs>
          <w:tab w:val="left" w:pos="8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2216 NW 136</w:t>
      </w:r>
      <w:r w:rsidRPr="0089156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Street, Clive, IA 50325</w:t>
      </w:r>
      <w:r w:rsidR="00A01059" w:rsidRPr="004C4ED0">
        <w:rPr>
          <w:sz w:val="22"/>
          <w:szCs w:val="22"/>
        </w:rPr>
        <w:t xml:space="preserve"> ♦   (515) </w:t>
      </w:r>
      <w:r>
        <w:rPr>
          <w:sz w:val="22"/>
          <w:szCs w:val="22"/>
        </w:rPr>
        <w:t>242-</w:t>
      </w:r>
      <w:proofErr w:type="gramStart"/>
      <w:r>
        <w:rPr>
          <w:sz w:val="22"/>
          <w:szCs w:val="22"/>
        </w:rPr>
        <w:t>2485</w:t>
      </w:r>
      <w:r w:rsidR="00A01059" w:rsidRPr="004C4ED0">
        <w:rPr>
          <w:sz w:val="22"/>
          <w:szCs w:val="22"/>
        </w:rPr>
        <w:t xml:space="preserve">  ♦</w:t>
      </w:r>
      <w:proofErr w:type="gramEnd"/>
      <w:r w:rsidR="00A01059" w:rsidRPr="004C4ED0">
        <w:rPr>
          <w:sz w:val="22"/>
          <w:szCs w:val="22"/>
        </w:rPr>
        <w:t xml:space="preserve">   </w:t>
      </w:r>
      <w:r>
        <w:rPr>
          <w:rStyle w:val="Hyperlink"/>
          <w:sz w:val="22"/>
          <w:szCs w:val="22"/>
        </w:rPr>
        <w:t>larson@brownwinick.com</w:t>
      </w:r>
    </w:p>
    <w:p w:rsidR="00C61102" w:rsidRPr="004C4ED0" w:rsidRDefault="00C61102">
      <w:pPr>
        <w:tabs>
          <w:tab w:val="left" w:pos="8820"/>
        </w:tabs>
        <w:jc w:val="center"/>
        <w:rPr>
          <w:sz w:val="22"/>
          <w:szCs w:val="22"/>
        </w:rPr>
      </w:pPr>
    </w:p>
    <w:p w:rsidR="00C61102" w:rsidRPr="004C4ED0" w:rsidRDefault="00C61102">
      <w:pPr>
        <w:tabs>
          <w:tab w:val="left" w:pos="8820"/>
        </w:tabs>
        <w:jc w:val="center"/>
        <w:rPr>
          <w:sz w:val="22"/>
          <w:szCs w:val="22"/>
        </w:rPr>
      </w:pPr>
    </w:p>
    <w:p w:rsidR="00891563" w:rsidRPr="004C4ED0" w:rsidRDefault="00891563" w:rsidP="00891563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b/>
          <w:sz w:val="22"/>
          <w:szCs w:val="22"/>
        </w:rPr>
        <w:t>EXPERIENCE</w:t>
      </w:r>
      <w:r w:rsidRPr="004C4ED0">
        <w:rPr>
          <w:b/>
          <w:sz w:val="22"/>
          <w:szCs w:val="22"/>
        </w:rPr>
        <w:tab/>
        <w:t>BrownWinick Law Firm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Des Moines, IA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b/>
          <w:color w:val="000000"/>
          <w:sz w:val="22"/>
          <w:szCs w:val="22"/>
        </w:rPr>
      </w:pPr>
      <w:r w:rsidRPr="004C4ED0">
        <w:rPr>
          <w:sz w:val="22"/>
          <w:szCs w:val="22"/>
        </w:rPr>
        <w:tab/>
        <w:t>Attorney</w:t>
      </w:r>
      <w:r w:rsidRPr="004C4ED0">
        <w:rPr>
          <w:sz w:val="22"/>
          <w:szCs w:val="22"/>
        </w:rPr>
        <w:tab/>
        <w:t>March 2009-Present</w:t>
      </w:r>
    </w:p>
    <w:p w:rsidR="00891563" w:rsidRPr="004C4ED0" w:rsidRDefault="00891563" w:rsidP="00891563">
      <w:pPr>
        <w:tabs>
          <w:tab w:val="left" w:pos="2160"/>
          <w:tab w:val="left" w:pos="8820"/>
        </w:tabs>
        <w:ind w:left="2160" w:hanging="2160"/>
        <w:rPr>
          <w:b/>
          <w:color w:val="000000"/>
          <w:sz w:val="22"/>
          <w:szCs w:val="22"/>
        </w:rPr>
      </w:pPr>
      <w:r w:rsidRPr="004C4ED0">
        <w:rPr>
          <w:sz w:val="22"/>
          <w:szCs w:val="22"/>
        </w:rPr>
        <w:tab/>
      </w:r>
      <w:proofErr w:type="gramStart"/>
      <w:r w:rsidRPr="004C4ED0">
        <w:rPr>
          <w:sz w:val="22"/>
          <w:szCs w:val="22"/>
        </w:rPr>
        <w:t xml:space="preserve">Practices primarily in the areas of </w:t>
      </w:r>
      <w:r>
        <w:rPr>
          <w:sz w:val="22"/>
          <w:szCs w:val="22"/>
        </w:rPr>
        <w:t xml:space="preserve">transactions, </w:t>
      </w:r>
      <w:r w:rsidRPr="004C4ED0">
        <w:rPr>
          <w:sz w:val="22"/>
          <w:szCs w:val="22"/>
        </w:rPr>
        <w:t xml:space="preserve">corporate </w:t>
      </w:r>
      <w:r>
        <w:rPr>
          <w:sz w:val="22"/>
          <w:szCs w:val="22"/>
        </w:rPr>
        <w:t>governance, finance, healthcare, estate planning, and technology law.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Have served as the chair of a number of committees, including the firm’s Startup Practice Group and Innovation Committee.</w:t>
      </w:r>
      <w:proofErr w:type="gramEnd"/>
      <w:r>
        <w:rPr>
          <w:sz w:val="22"/>
          <w:szCs w:val="22"/>
        </w:rPr>
        <w:t xml:space="preserve"> Clients are primarily closely held business owners in the manufacturing, technology/software, and healthcare markets.</w:t>
      </w:r>
      <w:r w:rsidRPr="004C4ED0">
        <w:rPr>
          <w:sz w:val="22"/>
          <w:szCs w:val="22"/>
        </w:rPr>
        <w:t xml:space="preserve"> </w:t>
      </w:r>
    </w:p>
    <w:p w:rsidR="00891563" w:rsidRDefault="00891563" w:rsidP="00891563">
      <w:pPr>
        <w:tabs>
          <w:tab w:val="left" w:pos="2160"/>
          <w:tab w:val="left" w:pos="8820"/>
        </w:tabs>
        <w:rPr>
          <w:color w:val="000000"/>
          <w:sz w:val="22"/>
          <w:szCs w:val="22"/>
        </w:rPr>
      </w:pPr>
    </w:p>
    <w:p w:rsidR="00891563" w:rsidRDefault="00891563" w:rsidP="00891563">
      <w:pPr>
        <w:tabs>
          <w:tab w:val="left" w:pos="2160"/>
          <w:tab w:val="left" w:pos="8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RAM Pattern, Inc.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LeClaire</w:t>
      </w:r>
      <w:proofErr w:type="spellEnd"/>
      <w:r>
        <w:rPr>
          <w:color w:val="000000"/>
          <w:sz w:val="22"/>
          <w:szCs w:val="22"/>
        </w:rPr>
        <w:t>, IA</w:t>
      </w:r>
    </w:p>
    <w:p w:rsidR="00891563" w:rsidRDefault="00891563" w:rsidP="00891563">
      <w:pPr>
        <w:tabs>
          <w:tab w:val="left" w:pos="2160"/>
          <w:tab w:val="left" w:pos="8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Co-Owner, CFO</w:t>
      </w:r>
      <w:r>
        <w:rPr>
          <w:color w:val="000000"/>
          <w:sz w:val="22"/>
          <w:szCs w:val="22"/>
        </w:rPr>
        <w:tab/>
        <w:t>December 2012-2016</w:t>
      </w:r>
    </w:p>
    <w:p w:rsidR="00891563" w:rsidRPr="00891563" w:rsidRDefault="00891563" w:rsidP="00891563">
      <w:pPr>
        <w:tabs>
          <w:tab w:val="left" w:pos="2160"/>
          <w:tab w:val="left" w:pos="8820"/>
        </w:tabs>
        <w:ind w:left="2160" w:hanging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Acquired and managed a pattern and blow mold manufacturer with my father in </w:t>
      </w:r>
      <w:proofErr w:type="spellStart"/>
      <w:r>
        <w:rPr>
          <w:color w:val="000000"/>
          <w:sz w:val="22"/>
          <w:szCs w:val="22"/>
        </w:rPr>
        <w:t>LeClaire</w:t>
      </w:r>
      <w:proofErr w:type="spellEnd"/>
      <w:r>
        <w:rPr>
          <w:color w:val="000000"/>
          <w:sz w:val="22"/>
          <w:szCs w:val="22"/>
        </w:rPr>
        <w:t xml:space="preserve">, Iowa. </w:t>
      </w:r>
      <w:proofErr w:type="gramStart"/>
      <w:r>
        <w:rPr>
          <w:color w:val="000000"/>
          <w:sz w:val="22"/>
          <w:szCs w:val="22"/>
        </w:rPr>
        <w:t xml:space="preserve">Was primarily responsible for </w:t>
      </w:r>
      <w:r w:rsidR="00074005">
        <w:rPr>
          <w:color w:val="000000"/>
          <w:sz w:val="22"/>
          <w:szCs w:val="22"/>
        </w:rPr>
        <w:t>strategic planning, finance, and other back office functions.</w:t>
      </w:r>
      <w:proofErr w:type="gramEnd"/>
      <w:r w:rsidR="0007400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color w:val="000000"/>
          <w:sz w:val="22"/>
          <w:szCs w:val="22"/>
        </w:rPr>
      </w:pPr>
    </w:p>
    <w:p w:rsidR="00891563" w:rsidRPr="004C4ED0" w:rsidRDefault="00891563" w:rsidP="00891563">
      <w:pPr>
        <w:tabs>
          <w:tab w:val="left" w:pos="2160"/>
          <w:tab w:val="left" w:pos="8820"/>
        </w:tabs>
        <w:rPr>
          <w:b/>
          <w:color w:val="000000"/>
          <w:sz w:val="22"/>
          <w:szCs w:val="22"/>
        </w:rPr>
      </w:pPr>
      <w:r w:rsidRPr="004C4ED0">
        <w:rPr>
          <w:sz w:val="22"/>
          <w:szCs w:val="22"/>
        </w:rPr>
        <w:tab/>
      </w:r>
      <w:r w:rsidRPr="004C4ED0">
        <w:rPr>
          <w:b/>
          <w:sz w:val="22"/>
          <w:szCs w:val="22"/>
        </w:rPr>
        <w:t>Finalize It, LLC</w:t>
      </w:r>
      <w:r w:rsidRPr="004C4ED0">
        <w:rPr>
          <w:sz w:val="22"/>
          <w:szCs w:val="22"/>
        </w:rPr>
        <w:tab/>
        <w:t xml:space="preserve">Ames, IA 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b/>
          <w:color w:val="000000"/>
          <w:sz w:val="22"/>
          <w:szCs w:val="22"/>
        </w:rPr>
      </w:pPr>
      <w:r w:rsidRPr="004C4ED0">
        <w:rPr>
          <w:sz w:val="22"/>
          <w:szCs w:val="22"/>
        </w:rPr>
        <w:tab/>
      </w:r>
      <w:r>
        <w:rPr>
          <w:sz w:val="22"/>
          <w:szCs w:val="22"/>
        </w:rPr>
        <w:t xml:space="preserve">Founder, </w:t>
      </w:r>
      <w:r w:rsidRPr="004C4ED0">
        <w:rPr>
          <w:sz w:val="22"/>
          <w:szCs w:val="22"/>
        </w:rPr>
        <w:t>CEO</w:t>
      </w:r>
      <w:r w:rsidRPr="004C4ED0">
        <w:rPr>
          <w:sz w:val="22"/>
          <w:szCs w:val="22"/>
        </w:rPr>
        <w:tab/>
        <w:t>April 2011-</w:t>
      </w:r>
      <w:r>
        <w:rPr>
          <w:sz w:val="22"/>
          <w:szCs w:val="22"/>
        </w:rPr>
        <w:t>201</w:t>
      </w:r>
      <w:r w:rsidR="00074005">
        <w:rPr>
          <w:sz w:val="22"/>
          <w:szCs w:val="22"/>
        </w:rPr>
        <w:t>3</w:t>
      </w:r>
    </w:p>
    <w:p w:rsidR="00891563" w:rsidRPr="004C4ED0" w:rsidRDefault="00891563" w:rsidP="00891563">
      <w:pPr>
        <w:tabs>
          <w:tab w:val="left" w:pos="2160"/>
          <w:tab w:val="left" w:pos="8820"/>
        </w:tabs>
        <w:ind w:left="2160" w:hanging="2160"/>
        <w:rPr>
          <w:b/>
          <w:color w:val="000000"/>
          <w:sz w:val="22"/>
          <w:szCs w:val="22"/>
        </w:rPr>
      </w:pPr>
      <w:r w:rsidRPr="004C4ED0">
        <w:rPr>
          <w:sz w:val="22"/>
          <w:szCs w:val="22"/>
        </w:rPr>
        <w:tab/>
      </w:r>
      <w:r>
        <w:rPr>
          <w:sz w:val="22"/>
          <w:szCs w:val="22"/>
        </w:rPr>
        <w:t xml:space="preserve">With a partner worked to build </w:t>
      </w:r>
      <w:r w:rsidRPr="004C4ED0">
        <w:rPr>
          <w:sz w:val="22"/>
          <w:szCs w:val="22"/>
        </w:rPr>
        <w:t xml:space="preserve">workflow management software for lawyers </w:t>
      </w:r>
      <w:r>
        <w:rPr>
          <w:sz w:val="22"/>
          <w:szCs w:val="22"/>
        </w:rPr>
        <w:t xml:space="preserve">and bankers </w:t>
      </w:r>
      <w:r w:rsidRPr="004C4ED0">
        <w:rPr>
          <w:sz w:val="22"/>
          <w:szCs w:val="22"/>
        </w:rPr>
        <w:t>who work on complex merger, acquisiti</w:t>
      </w:r>
      <w:r>
        <w:rPr>
          <w:sz w:val="22"/>
          <w:szCs w:val="22"/>
        </w:rPr>
        <w:t>on, and financing transactions.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b/>
          <w:color w:val="000000"/>
          <w:sz w:val="22"/>
          <w:szCs w:val="22"/>
        </w:rPr>
      </w:pPr>
    </w:p>
    <w:p w:rsidR="00891563" w:rsidRPr="004C4ED0" w:rsidRDefault="00891563" w:rsidP="00891563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b/>
          <w:sz w:val="22"/>
          <w:szCs w:val="22"/>
        </w:rPr>
        <w:tab/>
        <w:t>United States Attorney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Davenport, IA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Legal Intern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Spring 2008</w:t>
      </w:r>
    </w:p>
    <w:p w:rsidR="00891563" w:rsidRPr="004C4ED0" w:rsidRDefault="00891563" w:rsidP="00891563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 w:rsidRPr="004C4ED0">
        <w:rPr>
          <w:sz w:val="22"/>
          <w:szCs w:val="22"/>
        </w:rPr>
        <w:tab/>
        <w:t>Researched numerous federal criminal law and sentencing issues</w:t>
      </w:r>
      <w:proofErr w:type="gramStart"/>
      <w:r w:rsidRPr="004C4ED0">
        <w:rPr>
          <w:sz w:val="22"/>
          <w:szCs w:val="22"/>
        </w:rPr>
        <w:t xml:space="preserve">.  </w:t>
      </w:r>
      <w:proofErr w:type="gramEnd"/>
      <w:r w:rsidRPr="004C4ED0">
        <w:rPr>
          <w:sz w:val="22"/>
          <w:szCs w:val="22"/>
        </w:rPr>
        <w:t>Drafted motions and responses to motions regarding the admissibility of evidence and the use of particular defenses in drug, gun, child pornography, immigration, and fraud cases</w:t>
      </w:r>
      <w:proofErr w:type="gramStart"/>
      <w:r w:rsidRPr="004C4ED0">
        <w:rPr>
          <w:sz w:val="22"/>
          <w:szCs w:val="22"/>
        </w:rPr>
        <w:t xml:space="preserve">.  </w:t>
      </w:r>
      <w:proofErr w:type="gramEnd"/>
      <w:r w:rsidRPr="004C4ED0">
        <w:rPr>
          <w:sz w:val="22"/>
          <w:szCs w:val="22"/>
        </w:rPr>
        <w:t xml:space="preserve">Helped draft an appellate brief regarding the </w:t>
      </w:r>
      <w:proofErr w:type="gramStart"/>
      <w:r w:rsidRPr="004C4ED0">
        <w:rPr>
          <w:sz w:val="22"/>
          <w:szCs w:val="22"/>
        </w:rPr>
        <w:t>use  of</w:t>
      </w:r>
      <w:proofErr w:type="gramEnd"/>
      <w:r w:rsidRPr="004C4ED0">
        <w:rPr>
          <w:sz w:val="22"/>
          <w:szCs w:val="22"/>
        </w:rPr>
        <w:t xml:space="preserve"> an obstruction of justice enhancement and an immigration issue before the Eighth Circuit Court of Appeals. 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sz w:val="22"/>
          <w:szCs w:val="22"/>
        </w:rPr>
      </w:pPr>
    </w:p>
    <w:p w:rsidR="00891563" w:rsidRPr="004C4ED0" w:rsidRDefault="00891563" w:rsidP="00891563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b/>
          <w:sz w:val="22"/>
          <w:szCs w:val="22"/>
        </w:rPr>
        <w:tab/>
        <w:t>Deloitte Tax, LLP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Des Moines, IA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Tax Intern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Spring 2005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sz w:val="22"/>
          <w:szCs w:val="22"/>
        </w:rPr>
      </w:pPr>
    </w:p>
    <w:p w:rsidR="00891563" w:rsidRPr="004C4ED0" w:rsidRDefault="00891563" w:rsidP="00891563">
      <w:pPr>
        <w:tabs>
          <w:tab w:val="left" w:pos="2160"/>
          <w:tab w:val="left" w:pos="8820"/>
        </w:tabs>
        <w:rPr>
          <w:b/>
          <w:sz w:val="22"/>
          <w:szCs w:val="22"/>
        </w:rPr>
      </w:pPr>
      <w:r w:rsidRPr="004C4ED0">
        <w:rPr>
          <w:sz w:val="22"/>
          <w:szCs w:val="22"/>
        </w:rPr>
        <w:tab/>
      </w:r>
      <w:r w:rsidRPr="004C4ED0">
        <w:rPr>
          <w:b/>
          <w:sz w:val="22"/>
          <w:szCs w:val="22"/>
        </w:rPr>
        <w:t>Leopold Center for Sustainable Agriculture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Ames, IA</w:t>
      </w:r>
    </w:p>
    <w:p w:rsidR="00891563" w:rsidRPr="004C4ED0" w:rsidRDefault="00891563" w:rsidP="00891563">
      <w:pPr>
        <w:tabs>
          <w:tab w:val="left" w:pos="2160"/>
          <w:tab w:val="left" w:pos="8820"/>
        </w:tabs>
        <w:rPr>
          <w:b/>
          <w:sz w:val="22"/>
          <w:szCs w:val="22"/>
        </w:rPr>
      </w:pP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Research Assistant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Jan.-Dec. 2004</w:t>
      </w:r>
    </w:p>
    <w:p w:rsidR="00891563" w:rsidRPr="004C4ED0" w:rsidRDefault="00891563" w:rsidP="00891563">
      <w:pPr>
        <w:tabs>
          <w:tab w:val="left" w:pos="2160"/>
          <w:tab w:val="left" w:pos="8820"/>
        </w:tabs>
        <w:ind w:left="2160"/>
        <w:rPr>
          <w:sz w:val="22"/>
          <w:szCs w:val="22"/>
        </w:rPr>
      </w:pPr>
      <w:r w:rsidRPr="004C4ED0">
        <w:rPr>
          <w:sz w:val="22"/>
          <w:szCs w:val="22"/>
        </w:rPr>
        <w:t>Researched agricultural data and statistics and developed spreadsheets and other data analysis tools to use the research</w:t>
      </w:r>
      <w:proofErr w:type="gramStart"/>
      <w:r w:rsidRPr="004C4ED0">
        <w:rPr>
          <w:sz w:val="22"/>
          <w:szCs w:val="22"/>
        </w:rPr>
        <w:t>. Analyzed data for patterns and trends in farming costs, land values, and other agricultural issues.</w:t>
      </w:r>
      <w:proofErr w:type="gramEnd"/>
    </w:p>
    <w:p w:rsidR="00891563" w:rsidRPr="004C4ED0" w:rsidRDefault="00891563" w:rsidP="00891563">
      <w:pPr>
        <w:tabs>
          <w:tab w:val="left" w:pos="2160"/>
          <w:tab w:val="left" w:pos="8820"/>
        </w:tabs>
        <w:rPr>
          <w:color w:val="000000"/>
          <w:sz w:val="22"/>
          <w:szCs w:val="22"/>
        </w:rPr>
      </w:pPr>
    </w:p>
    <w:p w:rsidR="00C61102" w:rsidRPr="004C4ED0" w:rsidRDefault="00A01059">
      <w:pPr>
        <w:tabs>
          <w:tab w:val="left" w:pos="2160"/>
          <w:tab w:val="left" w:pos="8820"/>
        </w:tabs>
        <w:rPr>
          <w:b/>
          <w:sz w:val="22"/>
          <w:szCs w:val="22"/>
        </w:rPr>
      </w:pPr>
      <w:r w:rsidRPr="004C4ED0">
        <w:rPr>
          <w:b/>
          <w:sz w:val="22"/>
          <w:szCs w:val="22"/>
        </w:rPr>
        <w:t>EDUCATION</w:t>
      </w:r>
      <w:r w:rsidRPr="004C4ED0">
        <w:rPr>
          <w:b/>
          <w:sz w:val="22"/>
          <w:szCs w:val="22"/>
        </w:rPr>
        <w:tab/>
      </w:r>
      <w:proofErr w:type="gramStart"/>
      <w:r w:rsidRPr="004C4ED0">
        <w:rPr>
          <w:b/>
          <w:sz w:val="22"/>
          <w:szCs w:val="22"/>
        </w:rPr>
        <w:t>The</w:t>
      </w:r>
      <w:proofErr w:type="gramEnd"/>
      <w:r w:rsidRPr="004C4ED0">
        <w:rPr>
          <w:b/>
          <w:sz w:val="22"/>
          <w:szCs w:val="22"/>
        </w:rPr>
        <w:t xml:space="preserve"> University of Iowa College of Law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Iowa City, IA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Juris Doctor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December, 2008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Graduated with Distinction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Iowa Law Merit Scholarship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Van Oosterhout/Baskerville Moot Court Competition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Environmental Law Society – Newsletter Editor and Treasurer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Phi Alpha Delta – Hammond Chapter Member</w:t>
      </w:r>
    </w:p>
    <w:p w:rsidR="00C61102" w:rsidRPr="004C4ED0" w:rsidRDefault="00C61102">
      <w:pPr>
        <w:tabs>
          <w:tab w:val="left" w:pos="2160"/>
          <w:tab w:val="left" w:pos="8820"/>
        </w:tabs>
        <w:rPr>
          <w:sz w:val="22"/>
          <w:szCs w:val="22"/>
        </w:rPr>
      </w:pP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b/>
          <w:sz w:val="22"/>
          <w:szCs w:val="22"/>
        </w:rPr>
        <w:tab/>
        <w:t>Iowa State University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Ames, IA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Bachelor of Science</w:t>
      </w:r>
      <w:r w:rsidRPr="004C4ED0">
        <w:rPr>
          <w:b/>
          <w:sz w:val="22"/>
          <w:szCs w:val="22"/>
        </w:rPr>
        <w:tab/>
      </w:r>
      <w:r w:rsidRPr="004C4ED0">
        <w:rPr>
          <w:sz w:val="22"/>
          <w:szCs w:val="22"/>
        </w:rPr>
        <w:t>May, 2006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GPA: 3.84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Majors: Accounting and Political Science</w:t>
      </w:r>
      <w:proofErr w:type="gramStart"/>
      <w:r w:rsidR="004C4ED0" w:rsidRPr="004C4ED0">
        <w:rPr>
          <w:sz w:val="22"/>
          <w:szCs w:val="22"/>
        </w:rPr>
        <w:t>;  Minor</w:t>
      </w:r>
      <w:proofErr w:type="gramEnd"/>
      <w:r w:rsidR="004C4ED0" w:rsidRPr="004C4ED0">
        <w:rPr>
          <w:sz w:val="22"/>
          <w:szCs w:val="22"/>
        </w:rPr>
        <w:t>: Economics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Government of the Student Body Senator</w:t>
      </w:r>
      <w:r w:rsidR="0091530E">
        <w:rPr>
          <w:sz w:val="22"/>
          <w:szCs w:val="22"/>
        </w:rPr>
        <w:t xml:space="preserve"> - Business College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Inter-Residence Hall Association President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ISU Thomas Presidential Leadership Award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ISU Charles F. Frederiksen Presidential Leadership Award</w:t>
      </w:r>
    </w:p>
    <w:p w:rsidR="00C61102" w:rsidRPr="004C4ED0" w:rsidRDefault="00A01059">
      <w:pPr>
        <w:tabs>
          <w:tab w:val="left" w:pos="2160"/>
          <w:tab w:val="left" w:pos="8820"/>
        </w:tabs>
        <w:rPr>
          <w:sz w:val="22"/>
          <w:szCs w:val="22"/>
        </w:rPr>
      </w:pPr>
      <w:r w:rsidRPr="004C4ED0">
        <w:rPr>
          <w:sz w:val="22"/>
          <w:szCs w:val="22"/>
        </w:rPr>
        <w:tab/>
        <w:t>ISU Top 2 Percent of Class - 6 semesters</w:t>
      </w:r>
    </w:p>
    <w:p w:rsidR="00C61102" w:rsidRPr="004C4ED0" w:rsidRDefault="00C61102">
      <w:pPr>
        <w:tabs>
          <w:tab w:val="left" w:pos="2160"/>
          <w:tab w:val="left" w:pos="8820"/>
        </w:tabs>
        <w:rPr>
          <w:sz w:val="22"/>
          <w:szCs w:val="22"/>
        </w:rPr>
      </w:pPr>
    </w:p>
    <w:p w:rsidR="004C4ED0" w:rsidRDefault="004C4ED0">
      <w:pPr>
        <w:tabs>
          <w:tab w:val="left" w:pos="2160"/>
          <w:tab w:val="left" w:pos="8820"/>
        </w:tabs>
        <w:rPr>
          <w:b/>
          <w:sz w:val="22"/>
          <w:szCs w:val="22"/>
        </w:rPr>
      </w:pPr>
    </w:p>
    <w:p w:rsidR="004C4ED0" w:rsidRPr="004C4ED0" w:rsidRDefault="004C4ED0" w:rsidP="004C4ED0">
      <w:pPr>
        <w:pBdr>
          <w:bottom w:val="single" w:sz="6" w:space="1" w:color="auto"/>
        </w:pBdr>
        <w:tabs>
          <w:tab w:val="left" w:pos="8820"/>
        </w:tabs>
        <w:jc w:val="center"/>
        <w:rPr>
          <w:b/>
          <w:sz w:val="22"/>
          <w:szCs w:val="22"/>
        </w:rPr>
      </w:pPr>
      <w:r w:rsidRPr="004C4ED0">
        <w:rPr>
          <w:b/>
          <w:sz w:val="22"/>
          <w:szCs w:val="22"/>
        </w:rPr>
        <w:lastRenderedPageBreak/>
        <w:t>Drew D. Larson</w:t>
      </w:r>
    </w:p>
    <w:p w:rsidR="00074005" w:rsidRPr="004C4ED0" w:rsidRDefault="00074005" w:rsidP="00074005">
      <w:pPr>
        <w:tabs>
          <w:tab w:val="left" w:pos="8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2216 NW 136</w:t>
      </w:r>
      <w:r w:rsidRPr="0089156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Street, Clive, IA 50325</w:t>
      </w:r>
      <w:r w:rsidRPr="004C4ED0">
        <w:rPr>
          <w:sz w:val="22"/>
          <w:szCs w:val="22"/>
        </w:rPr>
        <w:t xml:space="preserve"> ♦   (515) </w:t>
      </w:r>
      <w:r>
        <w:rPr>
          <w:sz w:val="22"/>
          <w:szCs w:val="22"/>
        </w:rPr>
        <w:t>242-</w:t>
      </w:r>
      <w:proofErr w:type="gramStart"/>
      <w:r>
        <w:rPr>
          <w:sz w:val="22"/>
          <w:szCs w:val="22"/>
        </w:rPr>
        <w:t>2485</w:t>
      </w:r>
      <w:r w:rsidRPr="004C4ED0">
        <w:rPr>
          <w:sz w:val="22"/>
          <w:szCs w:val="22"/>
        </w:rPr>
        <w:t xml:space="preserve">  ♦</w:t>
      </w:r>
      <w:proofErr w:type="gramEnd"/>
      <w:r w:rsidRPr="004C4ED0">
        <w:rPr>
          <w:sz w:val="22"/>
          <w:szCs w:val="22"/>
        </w:rPr>
        <w:t xml:space="preserve">   </w:t>
      </w:r>
      <w:r>
        <w:rPr>
          <w:rStyle w:val="Hyperlink"/>
          <w:sz w:val="22"/>
          <w:szCs w:val="22"/>
        </w:rPr>
        <w:t>larson@brownwinick.com</w:t>
      </w:r>
    </w:p>
    <w:p w:rsidR="004C4ED0" w:rsidRDefault="004C4ED0">
      <w:pPr>
        <w:tabs>
          <w:tab w:val="left" w:pos="2160"/>
          <w:tab w:val="left" w:pos="8820"/>
        </w:tabs>
        <w:rPr>
          <w:b/>
          <w:sz w:val="22"/>
          <w:szCs w:val="22"/>
        </w:rPr>
      </w:pPr>
    </w:p>
    <w:p w:rsidR="00104B1C" w:rsidRDefault="00104B1C">
      <w:pPr>
        <w:tabs>
          <w:tab w:val="left" w:pos="2160"/>
          <w:tab w:val="left" w:pos="8820"/>
        </w:tabs>
        <w:rPr>
          <w:b/>
          <w:sz w:val="22"/>
          <w:szCs w:val="22"/>
        </w:rPr>
      </w:pPr>
    </w:p>
    <w:p w:rsidR="00074005" w:rsidRDefault="00074005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CIVIC ACTIVITIES</w:t>
      </w:r>
      <w:r w:rsidR="004C4ED0">
        <w:rPr>
          <w:b/>
          <w:sz w:val="22"/>
          <w:szCs w:val="22"/>
        </w:rPr>
        <w:tab/>
      </w:r>
      <w:r w:rsidRPr="00074005">
        <w:rPr>
          <w:b/>
          <w:sz w:val="22"/>
          <w:szCs w:val="22"/>
        </w:rPr>
        <w:t>Bethany Life Communitie</w:t>
      </w:r>
      <w:r>
        <w:rPr>
          <w:b/>
          <w:sz w:val="22"/>
          <w:szCs w:val="22"/>
        </w:rPr>
        <w:t>s</w:t>
      </w:r>
      <w:r>
        <w:rPr>
          <w:sz w:val="22"/>
          <w:szCs w:val="22"/>
        </w:rPr>
        <w:tab/>
        <w:t>Story City, IA</w:t>
      </w:r>
    </w:p>
    <w:p w:rsidR="00074005" w:rsidRDefault="00074005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Director </w:t>
      </w:r>
      <w:r>
        <w:rPr>
          <w:sz w:val="22"/>
          <w:szCs w:val="22"/>
        </w:rPr>
        <w:t xml:space="preserve">and Board Chair </w:t>
      </w:r>
      <w:r>
        <w:rPr>
          <w:sz w:val="22"/>
          <w:szCs w:val="22"/>
        </w:rPr>
        <w:tab/>
        <w:t>2011 to Present</w:t>
      </w:r>
    </w:p>
    <w:p w:rsidR="00074005" w:rsidRDefault="00074005" w:rsidP="00074005">
      <w:pPr>
        <w:tabs>
          <w:tab w:val="left" w:pos="2160"/>
          <w:tab w:val="left" w:pos="2520"/>
          <w:tab w:val="left" w:pos="8820"/>
        </w:tabs>
        <w:ind w:left="2160" w:hanging="21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Serve as a director and board chair for a full </w:t>
      </w:r>
      <w:r>
        <w:rPr>
          <w:sz w:val="22"/>
          <w:szCs w:val="22"/>
        </w:rPr>
        <w:t>continuum of care retirement community</w:t>
      </w:r>
      <w:r>
        <w:rPr>
          <w:sz w:val="22"/>
          <w:szCs w:val="22"/>
        </w:rPr>
        <w:t xml:space="preserve"> with annual revenues of over $15,000,000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Projects during term include a significant remodeling project and the launch of an innovative aging at home service called </w:t>
      </w:r>
      <w:proofErr w:type="spellStart"/>
      <w:r>
        <w:rPr>
          <w:sz w:val="22"/>
          <w:szCs w:val="22"/>
        </w:rPr>
        <w:t>LifeChoices</w:t>
      </w:r>
      <w:proofErr w:type="spellEnd"/>
      <w:r>
        <w:rPr>
          <w:sz w:val="22"/>
          <w:szCs w:val="22"/>
        </w:rPr>
        <w:t>.</w:t>
      </w:r>
    </w:p>
    <w:p w:rsidR="00074005" w:rsidRDefault="00074005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74005" w:rsidRDefault="00074005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074005">
        <w:rPr>
          <w:b/>
          <w:sz w:val="22"/>
          <w:szCs w:val="22"/>
        </w:rPr>
        <w:t>Association of Business and Industry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Des Moines, IA</w:t>
      </w:r>
    </w:p>
    <w:p w:rsidR="00074005" w:rsidRDefault="00074005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Member, 2-Term Director, Advisory Council Liaison</w:t>
      </w:r>
      <w:r>
        <w:rPr>
          <w:sz w:val="22"/>
          <w:szCs w:val="22"/>
        </w:rPr>
        <w:tab/>
        <w:t>2009 to Present</w:t>
      </w:r>
    </w:p>
    <w:p w:rsidR="00074005" w:rsidRDefault="00074005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Active member of ABI, including serving two terms on the board of directors</w:t>
      </w:r>
      <w:r w:rsidR="006069BF">
        <w:rPr>
          <w:sz w:val="22"/>
          <w:szCs w:val="22"/>
        </w:rPr>
        <w:t>, presenting numerous times at the annual conference,</w:t>
      </w:r>
      <w:r>
        <w:rPr>
          <w:sz w:val="22"/>
          <w:szCs w:val="22"/>
        </w:rPr>
        <w:t xml:space="preserve"> and serving on the ABI Advisory Council.</w:t>
      </w:r>
      <w:proofErr w:type="gramEnd"/>
      <w:r>
        <w:rPr>
          <w:sz w:val="22"/>
          <w:szCs w:val="22"/>
        </w:rPr>
        <w:t xml:space="preserve"> Was the youngest member chosen to be in the 2011-2012 Leadership Iowa </w:t>
      </w:r>
      <w:proofErr w:type="gramStart"/>
      <w:r>
        <w:rPr>
          <w:sz w:val="22"/>
          <w:szCs w:val="22"/>
        </w:rPr>
        <w:t>Class.</w:t>
      </w:r>
      <w:proofErr w:type="gramEnd"/>
      <w:r>
        <w:rPr>
          <w:sz w:val="22"/>
          <w:szCs w:val="22"/>
        </w:rPr>
        <w:t xml:space="preserve"> </w:t>
      </w:r>
    </w:p>
    <w:p w:rsidR="00074005" w:rsidRDefault="00074005" w:rsidP="00074005">
      <w:pPr>
        <w:tabs>
          <w:tab w:val="left" w:pos="2160"/>
          <w:tab w:val="left" w:pos="8820"/>
        </w:tabs>
        <w:ind w:left="2160" w:hanging="2160"/>
        <w:rPr>
          <w:b/>
          <w:sz w:val="22"/>
          <w:szCs w:val="22"/>
        </w:rPr>
      </w:pPr>
    </w:p>
    <w:p w:rsidR="006069BF" w:rsidRPr="006069BF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Pr="006069BF">
        <w:rPr>
          <w:b/>
          <w:sz w:val="22"/>
          <w:szCs w:val="22"/>
        </w:rPr>
        <w:t xml:space="preserve">Good Neighbor Emergency Assistance </w:t>
      </w:r>
      <w:r>
        <w:rPr>
          <w:b/>
          <w:sz w:val="22"/>
          <w:szCs w:val="22"/>
        </w:rPr>
        <w:tab/>
      </w:r>
      <w:r w:rsidRPr="006069BF">
        <w:rPr>
          <w:sz w:val="22"/>
          <w:szCs w:val="22"/>
        </w:rPr>
        <w:t>Ames, IA</w:t>
      </w:r>
    </w:p>
    <w:p w:rsidR="006069BF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President and Director</w:t>
      </w:r>
      <w:r>
        <w:rPr>
          <w:sz w:val="22"/>
          <w:szCs w:val="22"/>
        </w:rPr>
        <w:tab/>
        <w:t>2010 to 2014</w:t>
      </w:r>
      <w:r>
        <w:rPr>
          <w:sz w:val="22"/>
          <w:szCs w:val="22"/>
        </w:rPr>
        <w:tab/>
      </w:r>
    </w:p>
    <w:p w:rsidR="006069BF" w:rsidRDefault="006069BF" w:rsidP="006069BF">
      <w:pPr>
        <w:tabs>
          <w:tab w:val="left" w:pos="2160"/>
          <w:tab w:val="left" w:pos="252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Serve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 as </w:t>
      </w:r>
      <w:r>
        <w:rPr>
          <w:sz w:val="22"/>
          <w:szCs w:val="22"/>
        </w:rPr>
        <w:t>a director and p</w:t>
      </w:r>
      <w:r>
        <w:rPr>
          <w:sz w:val="22"/>
          <w:szCs w:val="22"/>
        </w:rPr>
        <w:t>resident of the Board</w:t>
      </w:r>
      <w:r>
        <w:rPr>
          <w:sz w:val="22"/>
          <w:szCs w:val="22"/>
        </w:rPr>
        <w:t xml:space="preserve"> for GNEA, an emergency housing and assistance program originally created by a consortium of religious organizations in Ames and surrounding communities.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Was </w:t>
      </w:r>
      <w:r>
        <w:rPr>
          <w:sz w:val="22"/>
          <w:szCs w:val="22"/>
        </w:rPr>
        <w:t>responsible for oversight, marketing, and achievement of the organizations strategic goals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</w:p>
    <w:p w:rsidR="006069BF" w:rsidRDefault="006069BF" w:rsidP="00074005">
      <w:pPr>
        <w:tabs>
          <w:tab w:val="left" w:pos="2160"/>
          <w:tab w:val="left" w:pos="8820"/>
        </w:tabs>
        <w:ind w:left="2160" w:hanging="2160"/>
        <w:rPr>
          <w:b/>
          <w:sz w:val="22"/>
          <w:szCs w:val="22"/>
        </w:rPr>
      </w:pPr>
    </w:p>
    <w:p w:rsidR="006069BF" w:rsidRDefault="006069BF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  <w:t>Leading Age Iowa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Des Moines, IA</w:t>
      </w:r>
    </w:p>
    <w:p w:rsidR="006069BF" w:rsidRDefault="006069BF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Active Member</w:t>
      </w:r>
      <w:r>
        <w:rPr>
          <w:sz w:val="22"/>
          <w:szCs w:val="22"/>
        </w:rPr>
        <w:tab/>
        <w:t>2017 to Present</w:t>
      </w:r>
    </w:p>
    <w:p w:rsidR="00C61102" w:rsidRDefault="006069BF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 xml:space="preserve">Participate as an associate member in Leading Age Iowa, an organization providing </w:t>
      </w:r>
      <w:proofErr w:type="gramStart"/>
      <w:r>
        <w:rPr>
          <w:sz w:val="22"/>
          <w:szCs w:val="22"/>
        </w:rPr>
        <w:t>education</w:t>
      </w:r>
      <w:proofErr w:type="gramEnd"/>
      <w:r>
        <w:rPr>
          <w:sz w:val="22"/>
          <w:szCs w:val="22"/>
        </w:rPr>
        <w:t xml:space="preserve"> and advocacy services to non-profit long term care providers in Iowa. Also attend and participate in the national organization conferences. </w:t>
      </w:r>
    </w:p>
    <w:p w:rsidR="006069BF" w:rsidRDefault="0091530E" w:rsidP="00074005">
      <w:pPr>
        <w:tabs>
          <w:tab w:val="left" w:pos="2160"/>
          <w:tab w:val="left" w:pos="252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069BF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Technology Association of Iowa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Des Moines, IA</w:t>
      </w:r>
    </w:p>
    <w:p w:rsidR="006069BF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Member</w:t>
      </w:r>
      <w:r>
        <w:rPr>
          <w:sz w:val="22"/>
          <w:szCs w:val="22"/>
        </w:rPr>
        <w:tab/>
        <w:t>2009 to Present</w:t>
      </w:r>
    </w:p>
    <w:p w:rsidR="0091530E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 xml:space="preserve">Have participated in various ways since </w:t>
      </w:r>
      <w:proofErr w:type="gramStart"/>
      <w:r>
        <w:rPr>
          <w:sz w:val="22"/>
          <w:szCs w:val="22"/>
        </w:rPr>
        <w:t>2009,</w:t>
      </w:r>
      <w:proofErr w:type="gramEnd"/>
      <w:r>
        <w:rPr>
          <w:sz w:val="22"/>
          <w:szCs w:val="22"/>
        </w:rPr>
        <w:t xml:space="preserve"> including helping organize events and serving on the Public Policy Committee for a number of years.</w:t>
      </w:r>
      <w:r w:rsidR="00E12AF1">
        <w:rPr>
          <w:sz w:val="22"/>
          <w:szCs w:val="22"/>
        </w:rPr>
        <w:tab/>
      </w:r>
    </w:p>
    <w:p w:rsidR="006069BF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</w:p>
    <w:p w:rsidR="006069BF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St. Mark Lutheran Church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Des Moines, IA</w:t>
      </w:r>
    </w:p>
    <w:p w:rsidR="006069BF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Member</w:t>
      </w:r>
      <w:r>
        <w:rPr>
          <w:sz w:val="22"/>
          <w:szCs w:val="22"/>
        </w:rPr>
        <w:tab/>
        <w:t>2014 to Present</w:t>
      </w:r>
    </w:p>
    <w:p w:rsidR="006069BF" w:rsidRPr="006069BF" w:rsidRDefault="006069BF" w:rsidP="006069BF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Currently serve as a small group leader and teacher for middle school confirmation students.</w:t>
      </w:r>
    </w:p>
    <w:p w:rsidR="0091530E" w:rsidRDefault="00E12AF1" w:rsidP="00074005">
      <w:pPr>
        <w:tabs>
          <w:tab w:val="left" w:pos="2160"/>
          <w:tab w:val="left" w:pos="88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sectPr w:rsidR="0091530E" w:rsidSect="004C4ED0">
      <w:footerReference w:type="default" r:id="rId8"/>
      <w:pgSz w:w="12240" w:h="15840"/>
      <w:pgMar w:top="720" w:right="720" w:bottom="720" w:left="72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F5" w:rsidRDefault="000445F5" w:rsidP="004C4ED0">
      <w:r>
        <w:separator/>
      </w:r>
    </w:p>
  </w:endnote>
  <w:endnote w:type="continuationSeparator" w:id="0">
    <w:p w:rsidR="000445F5" w:rsidRDefault="000445F5" w:rsidP="004C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D0" w:rsidRDefault="002671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C4ED0" w:rsidRDefault="004C4ED0" w:rsidP="004C4E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F5" w:rsidRDefault="000445F5" w:rsidP="004C4ED0">
      <w:r>
        <w:separator/>
      </w:r>
    </w:p>
  </w:footnote>
  <w:footnote w:type="continuationSeparator" w:id="0">
    <w:p w:rsidR="000445F5" w:rsidRDefault="000445F5" w:rsidP="004C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643"/>
    <w:multiLevelType w:val="hybridMultilevel"/>
    <w:tmpl w:val="A0EADE26"/>
    <w:lvl w:ilvl="0" w:tplc="FD5A17B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1" w:tplc="BAA8548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2" w:tplc="5E22DC1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3" w:tplc="2D407AD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4" w:tplc="E528C69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5" w:tplc="A19C81D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  <w:lvl w:ilvl="6" w:tplc="EA66F2BA">
      <w:start w:val="1"/>
      <w:numFmt w:val="bullet"/>
      <w:lvlText w:val=""/>
      <w:lvlJc w:val="left"/>
      <w:pPr>
        <w:tabs>
          <w:tab w:val="left" w:pos="0"/>
        </w:tabs>
        <w:ind w:left="7200" w:hanging="360"/>
      </w:pPr>
      <w:rPr>
        <w:rFonts w:ascii="Symbol" w:hAnsi="Symbol"/>
      </w:rPr>
    </w:lvl>
    <w:lvl w:ilvl="7" w:tplc="844E2426">
      <w:start w:val="1"/>
      <w:numFmt w:val="bullet"/>
      <w:lvlText w:val="o"/>
      <w:lvlJc w:val="left"/>
      <w:pPr>
        <w:tabs>
          <w:tab w:val="left" w:pos="0"/>
        </w:tabs>
        <w:ind w:left="7920" w:hanging="360"/>
      </w:pPr>
      <w:rPr>
        <w:rFonts w:ascii="Courier New" w:hAnsi="Courier New" w:cs="Courier New"/>
      </w:rPr>
    </w:lvl>
    <w:lvl w:ilvl="8" w:tplc="341805E8">
      <w:start w:val="1"/>
      <w:numFmt w:val="bullet"/>
      <w:lvlText w:val=""/>
      <w:lvlJc w:val="left"/>
      <w:pPr>
        <w:tabs>
          <w:tab w:val="left" w:pos="0"/>
        </w:tabs>
        <w:ind w:left="8640" w:hanging="360"/>
      </w:pPr>
      <w:rPr>
        <w:rFonts w:ascii="Wingdings" w:hAnsi="Wingdings"/>
      </w:rPr>
    </w:lvl>
  </w:abstractNum>
  <w:abstractNum w:abstractNumId="1">
    <w:nsid w:val="79450E4F"/>
    <w:multiLevelType w:val="hybridMultilevel"/>
    <w:tmpl w:val="5EFA1FEE"/>
    <w:lvl w:ilvl="0" w:tplc="5012138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1" w:tplc="659CA1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2" w:tplc="349C9FB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3" w:tplc="E1E0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4" w:tplc="90B2A1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5" w:tplc="831A076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  <w:lvl w:ilvl="6" w:tplc="1152E99C">
      <w:start w:val="1"/>
      <w:numFmt w:val="bullet"/>
      <w:lvlText w:val=""/>
      <w:lvlJc w:val="left"/>
      <w:pPr>
        <w:tabs>
          <w:tab w:val="left" w:pos="0"/>
        </w:tabs>
        <w:ind w:left="7200" w:hanging="360"/>
      </w:pPr>
      <w:rPr>
        <w:rFonts w:ascii="Symbol" w:hAnsi="Symbol"/>
      </w:rPr>
    </w:lvl>
    <w:lvl w:ilvl="7" w:tplc="8932A444">
      <w:start w:val="1"/>
      <w:numFmt w:val="bullet"/>
      <w:lvlText w:val="o"/>
      <w:lvlJc w:val="left"/>
      <w:pPr>
        <w:tabs>
          <w:tab w:val="left" w:pos="0"/>
        </w:tabs>
        <w:ind w:left="7920" w:hanging="360"/>
      </w:pPr>
      <w:rPr>
        <w:rFonts w:ascii="Courier New" w:hAnsi="Courier New" w:cs="Courier New"/>
      </w:rPr>
    </w:lvl>
    <w:lvl w:ilvl="8" w:tplc="5D2AABEE">
      <w:start w:val="1"/>
      <w:numFmt w:val="bullet"/>
      <w:lvlText w:val=""/>
      <w:lvlJc w:val="left"/>
      <w:pPr>
        <w:tabs>
          <w:tab w:val="left" w:pos="0"/>
        </w:tabs>
        <w:ind w:left="86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D2"/>
    <w:rsid w:val="00000DB1"/>
    <w:rsid w:val="000131E8"/>
    <w:rsid w:val="00016D70"/>
    <w:rsid w:val="00032095"/>
    <w:rsid w:val="00034F93"/>
    <w:rsid w:val="0004424E"/>
    <w:rsid w:val="000445F5"/>
    <w:rsid w:val="000528E7"/>
    <w:rsid w:val="000722A4"/>
    <w:rsid w:val="000730BA"/>
    <w:rsid w:val="00074005"/>
    <w:rsid w:val="00096D61"/>
    <w:rsid w:val="000A6188"/>
    <w:rsid w:val="000C3489"/>
    <w:rsid w:val="000D163D"/>
    <w:rsid w:val="00104B1C"/>
    <w:rsid w:val="00126B81"/>
    <w:rsid w:val="00140CC5"/>
    <w:rsid w:val="00174F34"/>
    <w:rsid w:val="001B7B47"/>
    <w:rsid w:val="00211C8E"/>
    <w:rsid w:val="0025027E"/>
    <w:rsid w:val="002671F5"/>
    <w:rsid w:val="002F7C39"/>
    <w:rsid w:val="00316ED6"/>
    <w:rsid w:val="00322AA4"/>
    <w:rsid w:val="003612AF"/>
    <w:rsid w:val="00366A94"/>
    <w:rsid w:val="00385791"/>
    <w:rsid w:val="003B1AFF"/>
    <w:rsid w:val="003F374C"/>
    <w:rsid w:val="00402A00"/>
    <w:rsid w:val="00411774"/>
    <w:rsid w:val="004356CB"/>
    <w:rsid w:val="00437E4C"/>
    <w:rsid w:val="004723A8"/>
    <w:rsid w:val="004A6C17"/>
    <w:rsid w:val="004B6EE3"/>
    <w:rsid w:val="004C4ED0"/>
    <w:rsid w:val="004C641B"/>
    <w:rsid w:val="004E3E6A"/>
    <w:rsid w:val="0050073F"/>
    <w:rsid w:val="00511D56"/>
    <w:rsid w:val="00520CA4"/>
    <w:rsid w:val="00520E6D"/>
    <w:rsid w:val="00522CBD"/>
    <w:rsid w:val="005238A2"/>
    <w:rsid w:val="00552AF0"/>
    <w:rsid w:val="00570F39"/>
    <w:rsid w:val="00581E15"/>
    <w:rsid w:val="00582167"/>
    <w:rsid w:val="00584C9B"/>
    <w:rsid w:val="005854B4"/>
    <w:rsid w:val="00587DE8"/>
    <w:rsid w:val="005A15FB"/>
    <w:rsid w:val="005D6461"/>
    <w:rsid w:val="005E260F"/>
    <w:rsid w:val="005F3C5A"/>
    <w:rsid w:val="006069BF"/>
    <w:rsid w:val="00625FFA"/>
    <w:rsid w:val="006542E5"/>
    <w:rsid w:val="006A1EDC"/>
    <w:rsid w:val="006B3C82"/>
    <w:rsid w:val="006E2030"/>
    <w:rsid w:val="00715ED1"/>
    <w:rsid w:val="00727BE2"/>
    <w:rsid w:val="0073495E"/>
    <w:rsid w:val="007510F9"/>
    <w:rsid w:val="007545EB"/>
    <w:rsid w:val="007D0336"/>
    <w:rsid w:val="00822BE8"/>
    <w:rsid w:val="00830498"/>
    <w:rsid w:val="00834D7C"/>
    <w:rsid w:val="008357CC"/>
    <w:rsid w:val="00835CCA"/>
    <w:rsid w:val="008678E8"/>
    <w:rsid w:val="00891563"/>
    <w:rsid w:val="00897C5F"/>
    <w:rsid w:val="008A1C44"/>
    <w:rsid w:val="008D3B63"/>
    <w:rsid w:val="008E5353"/>
    <w:rsid w:val="009066AE"/>
    <w:rsid w:val="0091530E"/>
    <w:rsid w:val="009448DB"/>
    <w:rsid w:val="0096290F"/>
    <w:rsid w:val="009940DA"/>
    <w:rsid w:val="009B6277"/>
    <w:rsid w:val="009E0384"/>
    <w:rsid w:val="00A01059"/>
    <w:rsid w:val="00A155E6"/>
    <w:rsid w:val="00A211BB"/>
    <w:rsid w:val="00A238AC"/>
    <w:rsid w:val="00A93F5E"/>
    <w:rsid w:val="00AE218C"/>
    <w:rsid w:val="00AE4CF4"/>
    <w:rsid w:val="00B74EAC"/>
    <w:rsid w:val="00B75453"/>
    <w:rsid w:val="00BD7987"/>
    <w:rsid w:val="00BE3F23"/>
    <w:rsid w:val="00C12E0A"/>
    <w:rsid w:val="00C23E5B"/>
    <w:rsid w:val="00C51680"/>
    <w:rsid w:val="00C61102"/>
    <w:rsid w:val="00C76A32"/>
    <w:rsid w:val="00C81CA1"/>
    <w:rsid w:val="00C97433"/>
    <w:rsid w:val="00CB7403"/>
    <w:rsid w:val="00CC2FBD"/>
    <w:rsid w:val="00D0092C"/>
    <w:rsid w:val="00D03A5A"/>
    <w:rsid w:val="00D1746C"/>
    <w:rsid w:val="00D24406"/>
    <w:rsid w:val="00D30FA9"/>
    <w:rsid w:val="00D412E8"/>
    <w:rsid w:val="00D421EC"/>
    <w:rsid w:val="00D827D2"/>
    <w:rsid w:val="00D87186"/>
    <w:rsid w:val="00DA4EAE"/>
    <w:rsid w:val="00DC3E49"/>
    <w:rsid w:val="00DD2A5F"/>
    <w:rsid w:val="00DE2589"/>
    <w:rsid w:val="00DE588C"/>
    <w:rsid w:val="00DF485E"/>
    <w:rsid w:val="00E12AF1"/>
    <w:rsid w:val="00E47BDB"/>
    <w:rsid w:val="00E527BB"/>
    <w:rsid w:val="00E73F2F"/>
    <w:rsid w:val="00E742D9"/>
    <w:rsid w:val="00E86491"/>
    <w:rsid w:val="00E921E2"/>
    <w:rsid w:val="00EA5E16"/>
    <w:rsid w:val="00EB21EE"/>
    <w:rsid w:val="00F12D2A"/>
    <w:rsid w:val="00F26452"/>
    <w:rsid w:val="00F55771"/>
    <w:rsid w:val="00F6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1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E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E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640</Words>
  <Characters>3712</Characters>
  <Application>Microsoft Office Word</Application>
  <DocSecurity>0</DocSecurity>
  <PresentationFormat>11|.DOCX</PresentationFormat>
  <Lines>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D. Larson</dc:creator>
  <cp:keywords/>
  <dc:description/>
  <cp:lastModifiedBy>Larson,Drew D.</cp:lastModifiedBy>
  <cp:revision>11</cp:revision>
  <dcterms:created xsi:type="dcterms:W3CDTF">2008-04-15T04:39:00Z</dcterms:created>
  <dcterms:modified xsi:type="dcterms:W3CDTF">2019-01-10T19:08:00Z</dcterms:modified>
</cp:coreProperties>
</file>