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28" w:rsidRDefault="00B76B28">
      <w:pPr>
        <w:jc w:val="center"/>
        <w:rPr>
          <w:sz w:val="36"/>
          <w:szCs w:val="36"/>
        </w:rPr>
      </w:pPr>
      <w:bookmarkStart w:id="0" w:name="_GoBack"/>
      <w:bookmarkEnd w:id="0"/>
    </w:p>
    <w:p w:rsidR="008B401C" w:rsidRDefault="00CF5D4E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548640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DD1DEA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RZFw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" strokeweight="3pt">
                <v:stroke linestyle="thinThin"/>
              </v:line>
            </w:pict>
          </mc:Fallback>
        </mc:AlternateContent>
      </w:r>
      <w:r w:rsidR="008B401C">
        <w:rPr>
          <w:sz w:val="36"/>
          <w:szCs w:val="36"/>
        </w:rPr>
        <w:t>C</w:t>
      </w:r>
      <w:r w:rsidR="008B401C">
        <w:rPr>
          <w:sz w:val="32"/>
          <w:szCs w:val="32"/>
        </w:rPr>
        <w:t xml:space="preserve">arrie </w:t>
      </w:r>
      <w:r w:rsidR="007C6FFB">
        <w:rPr>
          <w:sz w:val="36"/>
          <w:szCs w:val="36"/>
        </w:rPr>
        <w:t>Kruse</w:t>
      </w:r>
      <w:r w:rsidR="00516991">
        <w:rPr>
          <w:sz w:val="36"/>
          <w:szCs w:val="36"/>
        </w:rPr>
        <w:t>, CPA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B5F1B" w:rsidTr="007B5F1B">
        <w:tc>
          <w:tcPr>
            <w:tcW w:w="4428" w:type="dxa"/>
          </w:tcPr>
          <w:p w:rsidR="007B5F1B" w:rsidRDefault="007B5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6423 Northwest Drive</w:t>
            </w:r>
          </w:p>
        </w:tc>
        <w:tc>
          <w:tcPr>
            <w:tcW w:w="4428" w:type="dxa"/>
          </w:tcPr>
          <w:p w:rsidR="007B5F1B" w:rsidRDefault="007B5F1B" w:rsidP="007B5F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Cell: (402) 960-5370</w:t>
            </w:r>
          </w:p>
        </w:tc>
      </w:tr>
      <w:tr w:rsidR="007B5F1B" w:rsidTr="007B5F1B">
        <w:tc>
          <w:tcPr>
            <w:tcW w:w="4428" w:type="dxa"/>
          </w:tcPr>
          <w:p w:rsidR="007B5F1B" w:rsidRDefault="007B5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Windsor Heights, IA 50324</w:t>
            </w:r>
          </w:p>
        </w:tc>
        <w:tc>
          <w:tcPr>
            <w:tcW w:w="4428" w:type="dxa"/>
          </w:tcPr>
          <w:p w:rsidR="007B5F1B" w:rsidRDefault="007B5F1B" w:rsidP="007B5F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Email: </w:t>
            </w:r>
            <w:r>
              <w:rPr>
                <w:sz w:val="20"/>
                <w:szCs w:val="20"/>
              </w:rPr>
              <w:t>ckrusecpa@gmail.com</w:t>
            </w:r>
          </w:p>
        </w:tc>
      </w:tr>
    </w:tbl>
    <w:p w:rsidR="008C3CD8" w:rsidRDefault="008C3CD8">
      <w:pPr>
        <w:rPr>
          <w:b/>
          <w:sz w:val="22"/>
          <w:szCs w:val="22"/>
        </w:rPr>
      </w:pPr>
    </w:p>
    <w:p w:rsidR="008C3CD8" w:rsidRDefault="008B401C">
      <w:pPr>
        <w:rPr>
          <w:b/>
          <w:sz w:val="22"/>
          <w:szCs w:val="22"/>
        </w:rPr>
      </w:pPr>
      <w:r>
        <w:rPr>
          <w:b/>
          <w:sz w:val="22"/>
          <w:szCs w:val="22"/>
        </w:rPr>
        <w:t>EDUCATION:</w:t>
      </w:r>
      <w:r w:rsidR="00231E31">
        <w:rPr>
          <w:b/>
          <w:sz w:val="22"/>
          <w:szCs w:val="22"/>
        </w:rPr>
        <w:tab/>
      </w:r>
    </w:p>
    <w:p w:rsidR="008B401C" w:rsidRDefault="00231E31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2628"/>
      </w:tblGrid>
      <w:tr w:rsidR="00E3057A" w:rsidTr="007B5F1B">
        <w:tc>
          <w:tcPr>
            <w:tcW w:w="6228" w:type="dxa"/>
          </w:tcPr>
          <w:p w:rsidR="00E3057A" w:rsidRPr="008C3CD8" w:rsidRDefault="00E3057A">
            <w:pPr>
              <w:rPr>
                <w:b/>
                <w:sz w:val="22"/>
                <w:szCs w:val="22"/>
              </w:rPr>
            </w:pPr>
            <w:r w:rsidRPr="008C3CD8">
              <w:rPr>
                <w:b/>
                <w:sz w:val="22"/>
                <w:szCs w:val="22"/>
              </w:rPr>
              <w:t>Simpson College, Indianola, IA</w:t>
            </w:r>
          </w:p>
        </w:tc>
        <w:tc>
          <w:tcPr>
            <w:tcW w:w="2628" w:type="dxa"/>
          </w:tcPr>
          <w:p w:rsidR="00E3057A" w:rsidRPr="008C3CD8" w:rsidRDefault="00E3057A">
            <w:pPr>
              <w:rPr>
                <w:b/>
                <w:sz w:val="22"/>
                <w:szCs w:val="22"/>
              </w:rPr>
            </w:pPr>
            <w:r w:rsidRPr="008C3CD8">
              <w:rPr>
                <w:b/>
                <w:sz w:val="22"/>
                <w:szCs w:val="22"/>
              </w:rPr>
              <w:t>Drake University</w:t>
            </w:r>
          </w:p>
        </w:tc>
      </w:tr>
      <w:tr w:rsidR="00E3057A" w:rsidTr="007B5F1B">
        <w:tc>
          <w:tcPr>
            <w:tcW w:w="6228" w:type="dxa"/>
          </w:tcPr>
          <w:p w:rsidR="00E3057A" w:rsidRDefault="00E3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 of Arts, May 2006</w:t>
            </w:r>
          </w:p>
        </w:tc>
        <w:tc>
          <w:tcPr>
            <w:tcW w:w="2628" w:type="dxa"/>
          </w:tcPr>
          <w:p w:rsidR="00E3057A" w:rsidRDefault="00E3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M.B.A. December 2009</w:t>
            </w:r>
          </w:p>
        </w:tc>
      </w:tr>
      <w:tr w:rsidR="00E3057A" w:rsidTr="007B5F1B">
        <w:tc>
          <w:tcPr>
            <w:tcW w:w="6228" w:type="dxa"/>
          </w:tcPr>
          <w:p w:rsidR="00E3057A" w:rsidRDefault="00E3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Major: Accounting</w:t>
            </w:r>
          </w:p>
        </w:tc>
        <w:tc>
          <w:tcPr>
            <w:tcW w:w="2628" w:type="dxa"/>
          </w:tcPr>
          <w:p w:rsidR="00E3057A" w:rsidRDefault="00E3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Emphasis in Accounting</w:t>
            </w:r>
          </w:p>
        </w:tc>
      </w:tr>
      <w:tr w:rsidR="00E3057A" w:rsidTr="007B5F1B">
        <w:tc>
          <w:tcPr>
            <w:tcW w:w="6228" w:type="dxa"/>
          </w:tcPr>
          <w:p w:rsidR="00E3057A" w:rsidRDefault="00E3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Minor: Business Management</w:t>
            </w:r>
          </w:p>
        </w:tc>
        <w:tc>
          <w:tcPr>
            <w:tcW w:w="2628" w:type="dxa"/>
          </w:tcPr>
          <w:p w:rsidR="00E3057A" w:rsidRDefault="00E30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GPA: 4.0/4.0</w:t>
            </w:r>
          </w:p>
        </w:tc>
      </w:tr>
    </w:tbl>
    <w:p w:rsidR="008B401C" w:rsidRDefault="008B401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B401C" w:rsidRDefault="008B401C">
      <w:pPr>
        <w:rPr>
          <w:b/>
          <w:sz w:val="22"/>
          <w:szCs w:val="22"/>
        </w:rPr>
      </w:pPr>
      <w:r>
        <w:rPr>
          <w:b/>
          <w:sz w:val="22"/>
          <w:szCs w:val="22"/>
        </w:rPr>
        <w:t>EXPERIENCE:</w:t>
      </w:r>
    </w:p>
    <w:p w:rsidR="008C3CD8" w:rsidRDefault="008C3CD8" w:rsidP="008F4901">
      <w:pPr>
        <w:rPr>
          <w:b/>
          <w:i/>
          <w:sz w:val="22"/>
          <w:szCs w:val="22"/>
        </w:rPr>
      </w:pPr>
    </w:p>
    <w:p w:rsidR="008F4901" w:rsidRDefault="00CB2E45" w:rsidP="008F4901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Research and </w:t>
      </w:r>
      <w:r w:rsidR="008F4901">
        <w:rPr>
          <w:b/>
          <w:i/>
          <w:sz w:val="22"/>
          <w:szCs w:val="22"/>
        </w:rPr>
        <w:t xml:space="preserve">Budget Analyst, </w:t>
      </w:r>
      <w:r w:rsidR="008F4901">
        <w:rPr>
          <w:sz w:val="22"/>
          <w:szCs w:val="22"/>
        </w:rPr>
        <w:t>City of Des Moines Research and Budget Department, Des Moines, IA</w:t>
      </w:r>
    </w:p>
    <w:p w:rsidR="008F4901" w:rsidRDefault="008F4901">
      <w:pPr>
        <w:rPr>
          <w:sz w:val="22"/>
          <w:szCs w:val="22"/>
        </w:rPr>
      </w:pPr>
      <w:r>
        <w:rPr>
          <w:sz w:val="22"/>
          <w:szCs w:val="22"/>
        </w:rPr>
        <w:t>December 2012 – Present</w:t>
      </w:r>
    </w:p>
    <w:p w:rsidR="00FA4637" w:rsidRDefault="00FA4637" w:rsidP="00FA4637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FA4637">
        <w:rPr>
          <w:sz w:val="22"/>
          <w:szCs w:val="22"/>
        </w:rPr>
        <w:t>erform professional research and development activities in the preparation and administration of the</w:t>
      </w:r>
      <w:r>
        <w:rPr>
          <w:sz w:val="22"/>
          <w:szCs w:val="22"/>
        </w:rPr>
        <w:t xml:space="preserve"> City’s annual operating budget</w:t>
      </w:r>
    </w:p>
    <w:p w:rsidR="00FA4637" w:rsidRDefault="00FA4637" w:rsidP="00FA4637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Pr="00FA4637">
        <w:rPr>
          <w:sz w:val="22"/>
          <w:szCs w:val="22"/>
        </w:rPr>
        <w:t>tilize research methodologies, statistical techniques and compile empirical data to perform an analysis for the purpose</w:t>
      </w:r>
      <w:r w:rsidR="001B3D12">
        <w:rPr>
          <w:sz w:val="22"/>
          <w:szCs w:val="22"/>
        </w:rPr>
        <w:t>s</w:t>
      </w:r>
      <w:r w:rsidRPr="00FA4637">
        <w:rPr>
          <w:sz w:val="22"/>
          <w:szCs w:val="22"/>
        </w:rPr>
        <w:t xml:space="preserve"> of designing, planning and developing the operating budgets for</w:t>
      </w:r>
      <w:r>
        <w:rPr>
          <w:sz w:val="22"/>
          <w:szCs w:val="22"/>
        </w:rPr>
        <w:t xml:space="preserve"> Public Works, Engineering, the City Manager’s Office, Human Resources,</w:t>
      </w:r>
      <w:r w:rsidR="001B3D12">
        <w:rPr>
          <w:sz w:val="22"/>
          <w:szCs w:val="22"/>
        </w:rPr>
        <w:t xml:space="preserve"> Fleet Maintenance/Equipment Replacement Fund,</w:t>
      </w:r>
      <w:r>
        <w:rPr>
          <w:sz w:val="22"/>
          <w:szCs w:val="22"/>
        </w:rPr>
        <w:t xml:space="preserve"> the Office of Economic Development</w:t>
      </w:r>
      <w:r w:rsidR="001B3D12">
        <w:rPr>
          <w:sz w:val="22"/>
          <w:szCs w:val="22"/>
        </w:rPr>
        <w:t xml:space="preserve"> and Tax Increment Financing</w:t>
      </w:r>
    </w:p>
    <w:p w:rsidR="008F4901" w:rsidRDefault="00FA4637" w:rsidP="00FA4637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8F4901">
        <w:rPr>
          <w:sz w:val="22"/>
          <w:szCs w:val="22"/>
        </w:rPr>
        <w:t>repare and submit annual state budget forms for the entire city budget to the County Auditor</w:t>
      </w:r>
      <w:r w:rsidR="00CF5D4E">
        <w:rPr>
          <w:sz w:val="22"/>
          <w:szCs w:val="22"/>
        </w:rPr>
        <w:t xml:space="preserve"> and the Department of Management</w:t>
      </w:r>
    </w:p>
    <w:p w:rsidR="008F4901" w:rsidRDefault="008F4901" w:rsidP="008F4901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Prepare and submit the Annual Urban Renewal Report to the Department of Management</w:t>
      </w:r>
    </w:p>
    <w:p w:rsidR="00220A2E" w:rsidRPr="001B3D12" w:rsidRDefault="001B3D12" w:rsidP="001B3D12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Volunteer member on the</w:t>
      </w:r>
      <w:r w:rsidR="008F4901">
        <w:rPr>
          <w:sz w:val="22"/>
          <w:szCs w:val="22"/>
        </w:rPr>
        <w:t xml:space="preserve"> Employee Wellness Committee and the Combined Charities Committee </w:t>
      </w:r>
    </w:p>
    <w:p w:rsidR="008E21A7" w:rsidRDefault="008E21A7">
      <w:pPr>
        <w:rPr>
          <w:b/>
          <w:i/>
          <w:sz w:val="22"/>
          <w:szCs w:val="22"/>
        </w:rPr>
      </w:pPr>
    </w:p>
    <w:p w:rsidR="00FB28BF" w:rsidRDefault="00FB28BF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Chief Financial Officer, </w:t>
      </w:r>
      <w:r>
        <w:rPr>
          <w:sz w:val="22"/>
          <w:szCs w:val="22"/>
        </w:rPr>
        <w:t>City of Windsor Heights, Windsor Heights, IA</w:t>
      </w:r>
    </w:p>
    <w:p w:rsidR="00FB28BF" w:rsidRDefault="00BA514E">
      <w:pPr>
        <w:rPr>
          <w:sz w:val="22"/>
          <w:szCs w:val="22"/>
        </w:rPr>
      </w:pPr>
      <w:r>
        <w:rPr>
          <w:sz w:val="22"/>
          <w:szCs w:val="22"/>
        </w:rPr>
        <w:t>March 2010 – February 2014</w:t>
      </w:r>
    </w:p>
    <w:p w:rsidR="005F169D" w:rsidRDefault="005F169D" w:rsidP="005F169D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Handle</w:t>
      </w:r>
      <w:r w:rsidR="001B3D12">
        <w:rPr>
          <w:sz w:val="22"/>
          <w:szCs w:val="22"/>
        </w:rPr>
        <w:t xml:space="preserve"> all</w:t>
      </w:r>
      <w:r>
        <w:rPr>
          <w:sz w:val="22"/>
          <w:szCs w:val="22"/>
        </w:rPr>
        <w:t xml:space="preserve"> daily financial activities of the City including accounts payable, accounts receivable and investments</w:t>
      </w:r>
    </w:p>
    <w:p w:rsidR="005F169D" w:rsidRDefault="005F169D" w:rsidP="005F169D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Payroll along with timely filing of various payroll reports on a biweekly basis</w:t>
      </w:r>
    </w:p>
    <w:p w:rsidR="005F169D" w:rsidRPr="005F169D" w:rsidRDefault="005F169D" w:rsidP="005F169D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Provide budget to actual reports on a monthly basis to department heads</w:t>
      </w:r>
    </w:p>
    <w:p w:rsidR="004D72B2" w:rsidRDefault="004D72B2" w:rsidP="004D72B2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Prepare annual budget</w:t>
      </w:r>
    </w:p>
    <w:p w:rsidR="004D72B2" w:rsidRDefault="004D72B2" w:rsidP="004D72B2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Prepare and file Annual Financial Report to the Auditor of State</w:t>
      </w:r>
    </w:p>
    <w:p w:rsidR="004D72B2" w:rsidRDefault="004D72B2" w:rsidP="004D72B2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Assist in </w:t>
      </w:r>
      <w:r w:rsidR="005F169D">
        <w:rPr>
          <w:sz w:val="22"/>
          <w:szCs w:val="22"/>
        </w:rPr>
        <w:t>external audit on an annual basis</w:t>
      </w:r>
    </w:p>
    <w:p w:rsidR="005F169D" w:rsidRDefault="005F169D" w:rsidP="004D72B2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Certify Tax I</w:t>
      </w:r>
      <w:r w:rsidR="008C3CD8">
        <w:rPr>
          <w:sz w:val="22"/>
          <w:szCs w:val="22"/>
        </w:rPr>
        <w:t>ncrement Financing debt to the County A</w:t>
      </w:r>
      <w:r>
        <w:rPr>
          <w:sz w:val="22"/>
          <w:szCs w:val="22"/>
        </w:rPr>
        <w:t>uditor annually</w:t>
      </w:r>
    </w:p>
    <w:p w:rsidR="008E21A7" w:rsidRDefault="008E21A7" w:rsidP="00296651">
      <w:pPr>
        <w:rPr>
          <w:b/>
          <w:i/>
          <w:sz w:val="22"/>
          <w:szCs w:val="22"/>
        </w:rPr>
      </w:pPr>
    </w:p>
    <w:p w:rsidR="00296651" w:rsidRDefault="00296651" w:rsidP="00296651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Financial Accountant 2, </w:t>
      </w:r>
      <w:r w:rsidRPr="000668D8">
        <w:rPr>
          <w:sz w:val="22"/>
          <w:szCs w:val="22"/>
        </w:rPr>
        <w:t>American Republic Insurance Company</w:t>
      </w:r>
      <w:r>
        <w:rPr>
          <w:sz w:val="22"/>
          <w:szCs w:val="22"/>
        </w:rPr>
        <w:t>, Des Moines, IA.</w:t>
      </w:r>
    </w:p>
    <w:p w:rsidR="00296651" w:rsidRDefault="00296651" w:rsidP="00296651">
      <w:pPr>
        <w:rPr>
          <w:sz w:val="22"/>
          <w:szCs w:val="22"/>
        </w:rPr>
      </w:pPr>
      <w:r>
        <w:rPr>
          <w:sz w:val="22"/>
          <w:szCs w:val="22"/>
        </w:rPr>
        <w:t>June 2006 – March 2010</w:t>
      </w:r>
    </w:p>
    <w:p w:rsidR="00296651" w:rsidRPr="000668D8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Prepare monthly journal entries with supporting documentation</w:t>
      </w:r>
    </w:p>
    <w:p w:rsidR="00296651" w:rsidRPr="00D34FE8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Reconcile general ledger accounts monthly</w:t>
      </w:r>
    </w:p>
    <w:p w:rsidR="00296651" w:rsidRPr="00D34FE8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Prepare monthly depreciation schedules for fixed assets</w:t>
      </w:r>
    </w:p>
    <w:p w:rsidR="00296651" w:rsidRPr="00D34FE8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Prepare and analyze quarterly and annual financial statements for STAT and GAAP</w:t>
      </w:r>
    </w:p>
    <w:p w:rsidR="00296651" w:rsidRPr="00C562A9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Prepare expense trend analysis monthly</w:t>
      </w:r>
    </w:p>
    <w:p w:rsidR="00296651" w:rsidRPr="0062536A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Prepare supporting documentation and work papers for the annual external audit</w:t>
      </w:r>
    </w:p>
    <w:p w:rsidR="00296651" w:rsidRPr="009C6340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Identify and research Statutory and GAAP accounting treatment necessary as a result of new company activities and changes in regulation</w:t>
      </w:r>
      <w:r w:rsidR="001B3D12">
        <w:rPr>
          <w:sz w:val="22"/>
          <w:szCs w:val="22"/>
        </w:rPr>
        <w:t>s</w:t>
      </w:r>
    </w:p>
    <w:p w:rsidR="008E21A7" w:rsidRDefault="00296651" w:rsidP="00296651">
      <w:pPr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Assisted in</w:t>
      </w:r>
      <w:r w:rsidR="001B3D12">
        <w:rPr>
          <w:sz w:val="22"/>
          <w:szCs w:val="22"/>
        </w:rPr>
        <w:t xml:space="preserve"> a major</w:t>
      </w:r>
      <w:r>
        <w:rPr>
          <w:sz w:val="22"/>
          <w:szCs w:val="22"/>
        </w:rPr>
        <w:t xml:space="preserve"> general ledger conversion</w:t>
      </w:r>
    </w:p>
    <w:p w:rsidR="001B3D12" w:rsidRDefault="001B3D12" w:rsidP="001B3D12">
      <w:pPr>
        <w:rPr>
          <w:b/>
          <w:sz w:val="22"/>
          <w:szCs w:val="22"/>
        </w:rPr>
      </w:pPr>
    </w:p>
    <w:p w:rsidR="001B3D12" w:rsidRDefault="001B3D12" w:rsidP="001B3D12">
      <w:pPr>
        <w:rPr>
          <w:b/>
          <w:sz w:val="22"/>
          <w:szCs w:val="22"/>
        </w:rPr>
      </w:pPr>
    </w:p>
    <w:p w:rsidR="001B3D12" w:rsidRPr="001B3D12" w:rsidRDefault="001B3D12" w:rsidP="001B3D12">
      <w:pPr>
        <w:rPr>
          <w:b/>
          <w:sz w:val="22"/>
          <w:szCs w:val="22"/>
        </w:rPr>
      </w:pPr>
    </w:p>
    <w:p w:rsidR="00296651" w:rsidRDefault="00296651" w:rsidP="00296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VOLUNTEER</w:t>
      </w:r>
      <w:r w:rsidR="008E21A7">
        <w:rPr>
          <w:b/>
          <w:sz w:val="22"/>
          <w:szCs w:val="22"/>
        </w:rPr>
        <w:t>/LEADERSHIP</w:t>
      </w:r>
      <w:r>
        <w:rPr>
          <w:b/>
          <w:sz w:val="22"/>
          <w:szCs w:val="22"/>
        </w:rPr>
        <w:t xml:space="preserve"> EXPERIENCE:</w:t>
      </w:r>
    </w:p>
    <w:p w:rsidR="008764CA" w:rsidRDefault="008764CA" w:rsidP="00296651">
      <w:pPr>
        <w:rPr>
          <w:b/>
          <w:sz w:val="22"/>
          <w:szCs w:val="22"/>
        </w:rPr>
      </w:pPr>
    </w:p>
    <w:p w:rsidR="008764CA" w:rsidRPr="008764CA" w:rsidRDefault="008764CA" w:rsidP="00296651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Board of Directors, </w:t>
      </w:r>
      <w:r>
        <w:rPr>
          <w:sz w:val="22"/>
          <w:szCs w:val="22"/>
        </w:rPr>
        <w:t>Des Moines Triathlon Club</w:t>
      </w:r>
      <w:r w:rsidR="00AD3A68">
        <w:rPr>
          <w:sz w:val="22"/>
          <w:szCs w:val="22"/>
        </w:rPr>
        <w:t>: December 2014 – Present</w:t>
      </w:r>
    </w:p>
    <w:p w:rsidR="00EB5451" w:rsidRDefault="00EB5451" w:rsidP="00296651">
      <w:pPr>
        <w:rPr>
          <w:b/>
          <w:sz w:val="22"/>
          <w:szCs w:val="22"/>
        </w:rPr>
      </w:pPr>
    </w:p>
    <w:p w:rsidR="00EB5451" w:rsidRDefault="00EB5451" w:rsidP="00EB5451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Community Leadership, </w:t>
      </w:r>
      <w:r>
        <w:rPr>
          <w:sz w:val="22"/>
          <w:szCs w:val="22"/>
        </w:rPr>
        <w:t>Greater Des Moines Leadership Institute, Class of 2015</w:t>
      </w:r>
      <w:r w:rsidR="008764C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B5451" w:rsidRPr="00EB5451" w:rsidRDefault="00EB5451" w:rsidP="00EB545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August 2014 – Present</w:t>
      </w:r>
    </w:p>
    <w:p w:rsidR="00084319" w:rsidRDefault="00084319" w:rsidP="00296651">
      <w:pPr>
        <w:rPr>
          <w:b/>
          <w:sz w:val="22"/>
          <w:szCs w:val="22"/>
        </w:rPr>
      </w:pPr>
    </w:p>
    <w:p w:rsidR="00EB5451" w:rsidRPr="00084319" w:rsidRDefault="00084319" w:rsidP="00296651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Committee Member, </w:t>
      </w:r>
      <w:r>
        <w:rPr>
          <w:sz w:val="22"/>
          <w:szCs w:val="22"/>
        </w:rPr>
        <w:t>State of Iowa, City Finance</w:t>
      </w:r>
      <w:r w:rsidR="008764CA">
        <w:rPr>
          <w:sz w:val="22"/>
          <w:szCs w:val="22"/>
        </w:rPr>
        <w:t xml:space="preserve"> Committee:</w:t>
      </w:r>
      <w:r>
        <w:rPr>
          <w:sz w:val="22"/>
          <w:szCs w:val="22"/>
        </w:rPr>
        <w:t xml:space="preserve"> May 2014</w:t>
      </w:r>
      <w:r w:rsidR="00EB5451">
        <w:rPr>
          <w:sz w:val="22"/>
          <w:szCs w:val="22"/>
        </w:rPr>
        <w:t xml:space="preserve"> – Present</w:t>
      </w:r>
    </w:p>
    <w:p w:rsidR="00296651" w:rsidRDefault="00296651" w:rsidP="00296651">
      <w:pPr>
        <w:rPr>
          <w:b/>
          <w:i/>
          <w:sz w:val="22"/>
          <w:szCs w:val="22"/>
        </w:rPr>
      </w:pPr>
    </w:p>
    <w:p w:rsidR="00D508A5" w:rsidRDefault="00D508A5" w:rsidP="008C3CD8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Mentee, </w:t>
      </w:r>
      <w:r>
        <w:rPr>
          <w:sz w:val="22"/>
          <w:szCs w:val="22"/>
        </w:rPr>
        <w:t xml:space="preserve">Community Connect: Mentors Inspiring Success. An intergenerational mentorship </w:t>
      </w:r>
    </w:p>
    <w:p w:rsidR="008E21A7" w:rsidRDefault="008E21A7" w:rsidP="008E21A7">
      <w:pPr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program</w:t>
      </w:r>
      <w:proofErr w:type="gramEnd"/>
      <w:r>
        <w:rPr>
          <w:sz w:val="22"/>
          <w:szCs w:val="22"/>
        </w:rPr>
        <w:t xml:space="preserve"> developed by</w:t>
      </w:r>
      <w:r w:rsidR="00D508A5">
        <w:rPr>
          <w:sz w:val="22"/>
          <w:szCs w:val="22"/>
        </w:rPr>
        <w:t xml:space="preserve"> the Social Capital Committee </w:t>
      </w:r>
      <w:r>
        <w:rPr>
          <w:sz w:val="22"/>
          <w:szCs w:val="22"/>
        </w:rPr>
        <w:t>as part of</w:t>
      </w:r>
      <w:r w:rsidR="00D508A5">
        <w:rPr>
          <w:sz w:val="22"/>
          <w:szCs w:val="22"/>
        </w:rPr>
        <w:t xml:space="preserve"> the Capital Crossroads </w:t>
      </w:r>
      <w:r>
        <w:rPr>
          <w:sz w:val="22"/>
          <w:szCs w:val="22"/>
        </w:rPr>
        <w:t>Regional Visi</w:t>
      </w:r>
      <w:r w:rsidR="008764CA">
        <w:rPr>
          <w:sz w:val="22"/>
          <w:szCs w:val="22"/>
        </w:rPr>
        <w:t xml:space="preserve">on Plan: </w:t>
      </w:r>
      <w:r w:rsidR="00EB5451">
        <w:rPr>
          <w:sz w:val="22"/>
          <w:szCs w:val="22"/>
        </w:rPr>
        <w:t xml:space="preserve">January 2014 – </w:t>
      </w:r>
      <w:r w:rsidR="008764CA">
        <w:rPr>
          <w:sz w:val="22"/>
          <w:szCs w:val="22"/>
        </w:rPr>
        <w:t>May 2014</w:t>
      </w:r>
    </w:p>
    <w:p w:rsidR="009B6ABA" w:rsidRDefault="009B6ABA" w:rsidP="009B6ABA">
      <w:pPr>
        <w:rPr>
          <w:sz w:val="22"/>
          <w:szCs w:val="22"/>
        </w:rPr>
      </w:pPr>
    </w:p>
    <w:p w:rsidR="008764CA" w:rsidRDefault="009B6ABA" w:rsidP="008764CA">
      <w:pPr>
        <w:rPr>
          <w:sz w:val="22"/>
          <w:szCs w:val="22"/>
        </w:rPr>
      </w:pPr>
      <w:r>
        <w:rPr>
          <w:b/>
          <w:i/>
          <w:sz w:val="22"/>
          <w:szCs w:val="22"/>
        </w:rPr>
        <w:t>Committee Member/Citizen Representative,</w:t>
      </w:r>
      <w:r>
        <w:rPr>
          <w:sz w:val="22"/>
          <w:szCs w:val="22"/>
        </w:rPr>
        <w:t xml:space="preserve"> City o</w:t>
      </w:r>
      <w:r w:rsidR="008764CA">
        <w:rPr>
          <w:sz w:val="22"/>
          <w:szCs w:val="22"/>
        </w:rPr>
        <w:t xml:space="preserve">f Windsor Heights Budget Review </w:t>
      </w:r>
    </w:p>
    <w:p w:rsidR="009B6ABA" w:rsidRPr="009B6ABA" w:rsidRDefault="009B6ABA" w:rsidP="008764C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Committee</w:t>
      </w:r>
      <w:r w:rsidR="008764CA">
        <w:rPr>
          <w:sz w:val="22"/>
          <w:szCs w:val="22"/>
        </w:rPr>
        <w:t>:</w:t>
      </w:r>
      <w:r>
        <w:rPr>
          <w:sz w:val="22"/>
          <w:szCs w:val="22"/>
        </w:rPr>
        <w:t xml:space="preserve"> November 2013 – March 2014 (Appointed by Mayor Diana Willits)</w:t>
      </w:r>
    </w:p>
    <w:p w:rsidR="008E21A7" w:rsidRDefault="008E21A7" w:rsidP="008E21A7">
      <w:pPr>
        <w:rPr>
          <w:sz w:val="22"/>
          <w:szCs w:val="22"/>
        </w:rPr>
      </w:pPr>
    </w:p>
    <w:p w:rsidR="008E21A7" w:rsidRDefault="008E21A7" w:rsidP="008E21A7">
      <w:pPr>
        <w:rPr>
          <w:sz w:val="22"/>
          <w:szCs w:val="22"/>
        </w:rPr>
      </w:pPr>
      <w:r>
        <w:rPr>
          <w:b/>
          <w:i/>
          <w:sz w:val="22"/>
          <w:szCs w:val="22"/>
        </w:rPr>
        <w:t>Committee Member,</w:t>
      </w:r>
      <w:r>
        <w:rPr>
          <w:sz w:val="22"/>
          <w:szCs w:val="22"/>
        </w:rPr>
        <w:t xml:space="preserve"> Iowa Society of CPAs Leaders Emerging in the Accounting Profession Task</w:t>
      </w:r>
    </w:p>
    <w:p w:rsidR="008E21A7" w:rsidRPr="008E21A7" w:rsidRDefault="008E21A7" w:rsidP="008E21A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Force (LEAP Task Forc</w:t>
      </w:r>
      <w:r w:rsidR="008764CA">
        <w:rPr>
          <w:sz w:val="22"/>
          <w:szCs w:val="22"/>
        </w:rPr>
        <w:t>e):</w:t>
      </w:r>
      <w:r w:rsidR="00FA4637">
        <w:rPr>
          <w:sz w:val="22"/>
          <w:szCs w:val="22"/>
        </w:rPr>
        <w:t xml:space="preserve"> December 2012 – December 2013</w:t>
      </w:r>
    </w:p>
    <w:p w:rsidR="008E21A7" w:rsidRDefault="008E21A7" w:rsidP="008C3CD8">
      <w:pPr>
        <w:rPr>
          <w:b/>
          <w:i/>
          <w:sz w:val="22"/>
          <w:szCs w:val="22"/>
        </w:rPr>
      </w:pPr>
    </w:p>
    <w:p w:rsidR="009B6ABA" w:rsidRDefault="009B6ABA" w:rsidP="009B6ABA">
      <w:pPr>
        <w:rPr>
          <w:sz w:val="22"/>
          <w:szCs w:val="22"/>
        </w:rPr>
      </w:pPr>
      <w:r>
        <w:rPr>
          <w:b/>
          <w:i/>
          <w:sz w:val="22"/>
          <w:szCs w:val="22"/>
        </w:rPr>
        <w:t>Committee Member</w:t>
      </w:r>
      <w:r w:rsidR="008C3CD8">
        <w:rPr>
          <w:b/>
          <w:i/>
          <w:sz w:val="22"/>
          <w:szCs w:val="22"/>
        </w:rPr>
        <w:t xml:space="preserve">, </w:t>
      </w:r>
      <w:r w:rsidR="008C3CD8" w:rsidRPr="00857C7D">
        <w:rPr>
          <w:sz w:val="22"/>
          <w:szCs w:val="22"/>
        </w:rPr>
        <w:t xml:space="preserve">Nominated to the Government Performance and </w:t>
      </w:r>
      <w:r>
        <w:rPr>
          <w:sz w:val="22"/>
          <w:szCs w:val="22"/>
        </w:rPr>
        <w:t xml:space="preserve">Accountability Committee </w:t>
      </w:r>
    </w:p>
    <w:p w:rsidR="008C3CD8" w:rsidRDefault="009B6ABA" w:rsidP="009B6ABA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the </w:t>
      </w:r>
      <w:r w:rsidR="008764CA">
        <w:rPr>
          <w:sz w:val="22"/>
          <w:szCs w:val="22"/>
        </w:rPr>
        <w:t>American Institute of CPAs:</w:t>
      </w:r>
      <w:r w:rsidR="008C3CD8">
        <w:rPr>
          <w:sz w:val="22"/>
          <w:szCs w:val="22"/>
        </w:rPr>
        <w:t xml:space="preserve"> July 2012 </w:t>
      </w:r>
      <w:r w:rsidR="008E21A7">
        <w:rPr>
          <w:sz w:val="22"/>
          <w:szCs w:val="22"/>
        </w:rPr>
        <w:t>–</w:t>
      </w:r>
      <w:r w:rsidR="008C3CD8">
        <w:rPr>
          <w:sz w:val="22"/>
          <w:szCs w:val="22"/>
        </w:rPr>
        <w:t xml:space="preserve"> Present</w:t>
      </w:r>
    </w:p>
    <w:p w:rsidR="008C3CD8" w:rsidRDefault="008C3CD8" w:rsidP="008C3CD8">
      <w:pPr>
        <w:rPr>
          <w:b/>
          <w:i/>
          <w:sz w:val="22"/>
          <w:szCs w:val="22"/>
        </w:rPr>
      </w:pPr>
    </w:p>
    <w:p w:rsidR="009B6ABA" w:rsidRDefault="009B6ABA" w:rsidP="009B6ABA">
      <w:pPr>
        <w:rPr>
          <w:sz w:val="22"/>
          <w:szCs w:val="22"/>
        </w:rPr>
      </w:pPr>
      <w:r>
        <w:rPr>
          <w:b/>
          <w:i/>
          <w:sz w:val="22"/>
          <w:szCs w:val="22"/>
        </w:rPr>
        <w:t>Committee Member</w:t>
      </w:r>
      <w:r w:rsidR="008C3CD8">
        <w:rPr>
          <w:b/>
          <w:i/>
          <w:sz w:val="22"/>
          <w:szCs w:val="22"/>
        </w:rPr>
        <w:t xml:space="preserve">, </w:t>
      </w:r>
      <w:r w:rsidR="008C3CD8">
        <w:rPr>
          <w:sz w:val="22"/>
          <w:szCs w:val="22"/>
        </w:rPr>
        <w:t xml:space="preserve">Nominated to the Government Auditing &amp; Accounting Committee for the </w:t>
      </w:r>
    </w:p>
    <w:p w:rsidR="008C3CD8" w:rsidRPr="008C3CD8" w:rsidRDefault="008764CA" w:rsidP="009B6AB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Iowa Society of CPAs:</w:t>
      </w:r>
      <w:r w:rsidR="008C3CD8">
        <w:rPr>
          <w:sz w:val="22"/>
          <w:szCs w:val="22"/>
        </w:rPr>
        <w:t xml:space="preserve"> March 2012 - Present</w:t>
      </w:r>
    </w:p>
    <w:p w:rsidR="008C3CD8" w:rsidRDefault="008C3CD8" w:rsidP="008C3CD8">
      <w:pPr>
        <w:rPr>
          <w:b/>
          <w:i/>
          <w:sz w:val="22"/>
          <w:szCs w:val="22"/>
        </w:rPr>
      </w:pPr>
    </w:p>
    <w:p w:rsidR="008C3CD8" w:rsidRPr="00CF7BF1" w:rsidRDefault="008C3CD8" w:rsidP="008C3CD8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Board Member,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Leukemia &amp; </w:t>
      </w:r>
      <w:r w:rsidR="008764CA">
        <w:rPr>
          <w:sz w:val="22"/>
          <w:szCs w:val="22"/>
        </w:rPr>
        <w:t>Lymphoma Society, Iowa Chapter:</w:t>
      </w:r>
      <w:r>
        <w:rPr>
          <w:sz w:val="22"/>
          <w:szCs w:val="22"/>
        </w:rPr>
        <w:t xml:space="preserve"> June 2007 – Present</w:t>
      </w:r>
    </w:p>
    <w:p w:rsidR="008C3CD8" w:rsidRDefault="008C3CD8" w:rsidP="008C3CD8">
      <w:pPr>
        <w:pStyle w:val="NormalWeb"/>
        <w:spacing w:before="0" w:beforeAutospacing="0" w:after="0" w:afterAutospacing="0"/>
        <w:rPr>
          <w:b/>
          <w:i/>
          <w:sz w:val="22"/>
          <w:szCs w:val="22"/>
        </w:rPr>
      </w:pPr>
    </w:p>
    <w:p w:rsidR="008C3CD8" w:rsidRPr="008C3CD8" w:rsidRDefault="008C3CD8" w:rsidP="008C3CD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F7BF1">
        <w:rPr>
          <w:b/>
          <w:i/>
          <w:sz w:val="22"/>
          <w:szCs w:val="22"/>
        </w:rPr>
        <w:t>Volunteer,</w:t>
      </w:r>
      <w:r>
        <w:rPr>
          <w:sz w:val="22"/>
          <w:szCs w:val="22"/>
        </w:rPr>
        <w:t xml:space="preserve"> The Leukemia and Lymphoma Society’s Team in Training</w:t>
      </w:r>
      <w:r w:rsidR="008764CA">
        <w:rPr>
          <w:sz w:val="22"/>
          <w:szCs w:val="22"/>
        </w:rPr>
        <w:t>: August 2006 – P</w:t>
      </w:r>
      <w:r>
        <w:rPr>
          <w:sz w:val="22"/>
          <w:szCs w:val="22"/>
        </w:rPr>
        <w:t>resent</w:t>
      </w:r>
    </w:p>
    <w:p w:rsidR="008C3CD8" w:rsidRDefault="008C3CD8" w:rsidP="00296651">
      <w:pPr>
        <w:rPr>
          <w:b/>
          <w:i/>
          <w:sz w:val="22"/>
          <w:szCs w:val="22"/>
        </w:rPr>
      </w:pPr>
    </w:p>
    <w:p w:rsidR="008E21A7" w:rsidRDefault="007C1C33" w:rsidP="00296651">
      <w:pPr>
        <w:rPr>
          <w:sz w:val="22"/>
          <w:szCs w:val="22"/>
        </w:rPr>
      </w:pPr>
      <w:r>
        <w:rPr>
          <w:b/>
          <w:i/>
          <w:sz w:val="22"/>
          <w:szCs w:val="22"/>
        </w:rPr>
        <w:t>Treasurer/</w:t>
      </w:r>
      <w:r w:rsidR="00296651">
        <w:rPr>
          <w:b/>
          <w:i/>
          <w:sz w:val="22"/>
          <w:szCs w:val="22"/>
        </w:rPr>
        <w:t xml:space="preserve"> Board of Directors, </w:t>
      </w:r>
      <w:r w:rsidR="00296651">
        <w:rPr>
          <w:sz w:val="22"/>
          <w:szCs w:val="22"/>
        </w:rPr>
        <w:t>Windsor Heights Firefighter’s Association</w:t>
      </w:r>
      <w:r w:rsidR="008764CA">
        <w:rPr>
          <w:sz w:val="22"/>
          <w:szCs w:val="22"/>
        </w:rPr>
        <w:t>:</w:t>
      </w:r>
      <w:r w:rsidR="008E21A7">
        <w:rPr>
          <w:sz w:val="22"/>
          <w:szCs w:val="22"/>
        </w:rPr>
        <w:t xml:space="preserve"> </w:t>
      </w:r>
      <w:r w:rsidR="008C3CD8">
        <w:rPr>
          <w:sz w:val="22"/>
          <w:szCs w:val="22"/>
        </w:rPr>
        <w:t xml:space="preserve">July 2011 – February </w:t>
      </w:r>
    </w:p>
    <w:p w:rsidR="00296651" w:rsidRPr="00296651" w:rsidRDefault="008C3CD8" w:rsidP="008E21A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2014</w:t>
      </w:r>
    </w:p>
    <w:p w:rsidR="00220A2E" w:rsidRDefault="00220A2E" w:rsidP="00220A2E">
      <w:pPr>
        <w:rPr>
          <w:b/>
          <w:i/>
          <w:sz w:val="22"/>
          <w:szCs w:val="22"/>
        </w:rPr>
      </w:pPr>
    </w:p>
    <w:p w:rsidR="00220A2E" w:rsidRDefault="00220A2E" w:rsidP="00220A2E">
      <w:pPr>
        <w:rPr>
          <w:sz w:val="22"/>
          <w:szCs w:val="22"/>
        </w:rPr>
      </w:pPr>
      <w:r>
        <w:rPr>
          <w:b/>
          <w:i/>
          <w:sz w:val="22"/>
          <w:szCs w:val="22"/>
        </w:rPr>
        <w:t>Treasurer/Executive Board of Directors,</w:t>
      </w:r>
      <w:r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Leukemia and Lymphoma Society, Iowa Chapter</w:t>
      </w:r>
      <w:r w:rsidR="008764CA">
        <w:rPr>
          <w:sz w:val="22"/>
          <w:szCs w:val="22"/>
        </w:rPr>
        <w:t>:</w:t>
      </w:r>
    </w:p>
    <w:p w:rsidR="00220A2E" w:rsidRPr="008E21A7" w:rsidRDefault="008F4901" w:rsidP="008E21A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July 2009 – June 2013</w:t>
      </w:r>
    </w:p>
    <w:p w:rsidR="00CF7BF1" w:rsidRDefault="00CF7BF1" w:rsidP="00CF7BF1">
      <w:pPr>
        <w:rPr>
          <w:b/>
          <w:i/>
          <w:sz w:val="22"/>
          <w:szCs w:val="22"/>
        </w:rPr>
      </w:pPr>
    </w:p>
    <w:p w:rsidR="00CF7BF1" w:rsidRDefault="00F327B7" w:rsidP="00220A2E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Volunteer, </w:t>
      </w:r>
      <w:r>
        <w:rPr>
          <w:sz w:val="22"/>
          <w:szCs w:val="22"/>
        </w:rPr>
        <w:t xml:space="preserve">Red Cross of </w:t>
      </w:r>
      <w:r w:rsidR="008764CA">
        <w:rPr>
          <w:sz w:val="22"/>
          <w:szCs w:val="22"/>
        </w:rPr>
        <w:t>Greater Chicago’s Run Red Team:</w:t>
      </w:r>
      <w:r>
        <w:rPr>
          <w:sz w:val="22"/>
          <w:szCs w:val="22"/>
        </w:rPr>
        <w:t xml:space="preserve"> October 2010</w:t>
      </w:r>
    </w:p>
    <w:p w:rsidR="00070DB5" w:rsidRPr="00636C5A" w:rsidRDefault="00070DB5" w:rsidP="008C3CD8">
      <w:pPr>
        <w:rPr>
          <w:sz w:val="22"/>
          <w:szCs w:val="22"/>
        </w:rPr>
      </w:pPr>
    </w:p>
    <w:sectPr w:rsidR="00070DB5" w:rsidRPr="00636C5A" w:rsidSect="0048453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443"/>
    <w:multiLevelType w:val="hybridMultilevel"/>
    <w:tmpl w:val="227E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725A"/>
    <w:multiLevelType w:val="hybridMultilevel"/>
    <w:tmpl w:val="6D18B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C10DF"/>
    <w:multiLevelType w:val="hybridMultilevel"/>
    <w:tmpl w:val="F6B8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97801"/>
    <w:multiLevelType w:val="hybridMultilevel"/>
    <w:tmpl w:val="3EA465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87F4E"/>
    <w:multiLevelType w:val="hybridMultilevel"/>
    <w:tmpl w:val="710A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A5802"/>
    <w:multiLevelType w:val="hybridMultilevel"/>
    <w:tmpl w:val="2C04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548"/>
    <w:multiLevelType w:val="hybridMultilevel"/>
    <w:tmpl w:val="1548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2A0E"/>
    <w:multiLevelType w:val="hybridMultilevel"/>
    <w:tmpl w:val="2B7C8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07623"/>
    <w:multiLevelType w:val="hybridMultilevel"/>
    <w:tmpl w:val="D44855C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FEF1C8C"/>
    <w:multiLevelType w:val="hybridMultilevel"/>
    <w:tmpl w:val="9B2E9D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DF63BB"/>
    <w:multiLevelType w:val="hybridMultilevel"/>
    <w:tmpl w:val="747AE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44D7B"/>
    <w:multiLevelType w:val="hybridMultilevel"/>
    <w:tmpl w:val="465C887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CD1D09"/>
    <w:multiLevelType w:val="hybridMultilevel"/>
    <w:tmpl w:val="587CE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187A0B"/>
    <w:multiLevelType w:val="hybridMultilevel"/>
    <w:tmpl w:val="4EC0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E747C"/>
    <w:multiLevelType w:val="hybridMultilevel"/>
    <w:tmpl w:val="09A0BA0A"/>
    <w:lvl w:ilvl="0" w:tplc="DB92F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E0B91"/>
    <w:multiLevelType w:val="hybridMultilevel"/>
    <w:tmpl w:val="E46A6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55D08"/>
    <w:multiLevelType w:val="hybridMultilevel"/>
    <w:tmpl w:val="793ED1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6C7D64"/>
    <w:multiLevelType w:val="hybridMultilevel"/>
    <w:tmpl w:val="0EECD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D4358"/>
    <w:multiLevelType w:val="hybridMultilevel"/>
    <w:tmpl w:val="9DE2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428B4"/>
    <w:multiLevelType w:val="hybridMultilevel"/>
    <w:tmpl w:val="0250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44191"/>
    <w:multiLevelType w:val="hybridMultilevel"/>
    <w:tmpl w:val="57363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D512DB"/>
    <w:multiLevelType w:val="hybridMultilevel"/>
    <w:tmpl w:val="2F5E93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4A6018"/>
    <w:multiLevelType w:val="hybridMultilevel"/>
    <w:tmpl w:val="26E0ACBC"/>
    <w:lvl w:ilvl="0" w:tplc="DB92F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856454"/>
    <w:multiLevelType w:val="hybridMultilevel"/>
    <w:tmpl w:val="88549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3"/>
  </w:num>
  <w:num w:numId="5">
    <w:abstractNumId w:val="20"/>
  </w:num>
  <w:num w:numId="6">
    <w:abstractNumId w:val="12"/>
  </w:num>
  <w:num w:numId="7">
    <w:abstractNumId w:val="10"/>
  </w:num>
  <w:num w:numId="8">
    <w:abstractNumId w:val="15"/>
  </w:num>
  <w:num w:numId="9">
    <w:abstractNumId w:val="23"/>
  </w:num>
  <w:num w:numId="10">
    <w:abstractNumId w:val="7"/>
  </w:num>
  <w:num w:numId="11">
    <w:abstractNumId w:val="17"/>
  </w:num>
  <w:num w:numId="12">
    <w:abstractNumId w:val="9"/>
  </w:num>
  <w:num w:numId="13">
    <w:abstractNumId w:val="21"/>
  </w:num>
  <w:num w:numId="14">
    <w:abstractNumId w:val="16"/>
  </w:num>
  <w:num w:numId="15">
    <w:abstractNumId w:val="8"/>
  </w:num>
  <w:num w:numId="16">
    <w:abstractNumId w:val="1"/>
  </w:num>
  <w:num w:numId="17">
    <w:abstractNumId w:val="11"/>
  </w:num>
  <w:num w:numId="18">
    <w:abstractNumId w:val="19"/>
  </w:num>
  <w:num w:numId="19">
    <w:abstractNumId w:val="0"/>
  </w:num>
  <w:num w:numId="20">
    <w:abstractNumId w:val="2"/>
  </w:num>
  <w:num w:numId="21">
    <w:abstractNumId w:val="18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D8"/>
    <w:rsid w:val="00013B9F"/>
    <w:rsid w:val="000668D8"/>
    <w:rsid w:val="00070DB5"/>
    <w:rsid w:val="000739EF"/>
    <w:rsid w:val="00084319"/>
    <w:rsid w:val="000E1B22"/>
    <w:rsid w:val="001017AE"/>
    <w:rsid w:val="00105E37"/>
    <w:rsid w:val="00106A44"/>
    <w:rsid w:val="001746A5"/>
    <w:rsid w:val="00196C98"/>
    <w:rsid w:val="00196F88"/>
    <w:rsid w:val="001B3D12"/>
    <w:rsid w:val="00220A2E"/>
    <w:rsid w:val="00231E31"/>
    <w:rsid w:val="00296651"/>
    <w:rsid w:val="003518D1"/>
    <w:rsid w:val="00360941"/>
    <w:rsid w:val="00364C37"/>
    <w:rsid w:val="0037056D"/>
    <w:rsid w:val="00396AB3"/>
    <w:rsid w:val="003C7737"/>
    <w:rsid w:val="003D7326"/>
    <w:rsid w:val="003F1194"/>
    <w:rsid w:val="004536E7"/>
    <w:rsid w:val="0048453E"/>
    <w:rsid w:val="004D72B2"/>
    <w:rsid w:val="00501E20"/>
    <w:rsid w:val="00516991"/>
    <w:rsid w:val="00563FD1"/>
    <w:rsid w:val="00574398"/>
    <w:rsid w:val="005F169D"/>
    <w:rsid w:val="005F22EF"/>
    <w:rsid w:val="00604F89"/>
    <w:rsid w:val="0062536A"/>
    <w:rsid w:val="00636C5A"/>
    <w:rsid w:val="006B0605"/>
    <w:rsid w:val="007B5F1B"/>
    <w:rsid w:val="007C1C33"/>
    <w:rsid w:val="007C4486"/>
    <w:rsid w:val="007C482E"/>
    <w:rsid w:val="007C6FFB"/>
    <w:rsid w:val="00811547"/>
    <w:rsid w:val="00852E5F"/>
    <w:rsid w:val="00857C7D"/>
    <w:rsid w:val="008725D2"/>
    <w:rsid w:val="008764CA"/>
    <w:rsid w:val="008B0E34"/>
    <w:rsid w:val="008B401C"/>
    <w:rsid w:val="008C3CD8"/>
    <w:rsid w:val="008E21A7"/>
    <w:rsid w:val="008F4901"/>
    <w:rsid w:val="00907A0B"/>
    <w:rsid w:val="009338EF"/>
    <w:rsid w:val="00977338"/>
    <w:rsid w:val="009B6ABA"/>
    <w:rsid w:val="009C2502"/>
    <w:rsid w:val="009C6340"/>
    <w:rsid w:val="00A21C3F"/>
    <w:rsid w:val="00A74957"/>
    <w:rsid w:val="00AC5E18"/>
    <w:rsid w:val="00AD3A68"/>
    <w:rsid w:val="00B36BA0"/>
    <w:rsid w:val="00B76B28"/>
    <w:rsid w:val="00B826CD"/>
    <w:rsid w:val="00B92713"/>
    <w:rsid w:val="00BA514E"/>
    <w:rsid w:val="00C062F7"/>
    <w:rsid w:val="00C46523"/>
    <w:rsid w:val="00C47037"/>
    <w:rsid w:val="00C562A9"/>
    <w:rsid w:val="00C64F6E"/>
    <w:rsid w:val="00CB2E45"/>
    <w:rsid w:val="00CF5D4E"/>
    <w:rsid w:val="00CF7BF1"/>
    <w:rsid w:val="00D34FE8"/>
    <w:rsid w:val="00D508A5"/>
    <w:rsid w:val="00DA2B30"/>
    <w:rsid w:val="00E25A1C"/>
    <w:rsid w:val="00E3057A"/>
    <w:rsid w:val="00EB5451"/>
    <w:rsid w:val="00EE4E80"/>
    <w:rsid w:val="00F327B7"/>
    <w:rsid w:val="00F45820"/>
    <w:rsid w:val="00F54BF9"/>
    <w:rsid w:val="00F95FE1"/>
    <w:rsid w:val="00FA4637"/>
    <w:rsid w:val="00FB28BF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6C98"/>
    <w:rPr>
      <w:color w:val="0000FF"/>
      <w:u w:val="single"/>
    </w:rPr>
  </w:style>
  <w:style w:type="paragraph" w:styleId="BalloonText">
    <w:name w:val="Balloon Text"/>
    <w:basedOn w:val="Normal"/>
    <w:semiHidden/>
    <w:rsid w:val="00872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2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BF1"/>
    <w:pPr>
      <w:spacing w:before="100" w:beforeAutospacing="1" w:after="100" w:afterAutospacing="1"/>
    </w:pPr>
  </w:style>
  <w:style w:type="table" w:styleId="TableGrid">
    <w:name w:val="Table Grid"/>
    <w:basedOn w:val="TableNormal"/>
    <w:rsid w:val="00E3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6C98"/>
    <w:rPr>
      <w:color w:val="0000FF"/>
      <w:u w:val="single"/>
    </w:rPr>
  </w:style>
  <w:style w:type="paragraph" w:styleId="BalloonText">
    <w:name w:val="Balloon Text"/>
    <w:basedOn w:val="Normal"/>
    <w:semiHidden/>
    <w:rsid w:val="00872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2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BF1"/>
    <w:pPr>
      <w:spacing w:before="100" w:beforeAutospacing="1" w:after="100" w:afterAutospacing="1"/>
    </w:pPr>
  </w:style>
  <w:style w:type="table" w:styleId="TableGrid">
    <w:name w:val="Table Grid"/>
    <w:basedOn w:val="TableNormal"/>
    <w:rsid w:val="00E3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Carrie Brannen</vt:lpstr>
    </vt:vector>
  </TitlesOfParts>
  <Company>Simpson College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 Brannen</dc:title>
  <dc:creator>Jennifer Crow</dc:creator>
  <cp:lastModifiedBy>Marketa Oliver</cp:lastModifiedBy>
  <cp:revision>2</cp:revision>
  <cp:lastPrinted>2009-03-26T15:00:00Z</cp:lastPrinted>
  <dcterms:created xsi:type="dcterms:W3CDTF">2015-01-09T00:42:00Z</dcterms:created>
  <dcterms:modified xsi:type="dcterms:W3CDTF">2015-01-09T00:42:00Z</dcterms:modified>
</cp:coreProperties>
</file>