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4A8" w:rsidRDefault="003964A8" w:rsidP="003964A8">
      <w:pPr>
        <w:rPr>
          <w:rFonts w:ascii="Garamond" w:hAnsi="Garamond" w:cs="Tahoma"/>
          <w:b/>
          <w:sz w:val="28"/>
          <w:szCs w:val="28"/>
          <w:u w:val="single"/>
        </w:rPr>
      </w:pPr>
      <w:r>
        <w:rPr>
          <w:rFonts w:ascii="Garamond" w:hAnsi="Garamond" w:cs="Tahoma"/>
          <w:b/>
          <w:sz w:val="28"/>
          <w:szCs w:val="28"/>
          <w:u w:val="single"/>
        </w:rPr>
        <w:t>Community Development Impact:</w:t>
      </w:r>
    </w:p>
    <w:p w:rsidR="003964A8" w:rsidRDefault="003964A8" w:rsidP="003964A8">
      <w:pPr>
        <w:rPr>
          <w:rFonts w:ascii="Garamond" w:hAnsi="Garamond" w:cs="Tahoma"/>
          <w:sz w:val="28"/>
          <w:szCs w:val="28"/>
          <w:u w:val="single"/>
        </w:rPr>
      </w:pPr>
    </w:p>
    <w:p w:rsidR="003964A8" w:rsidRDefault="003964A8" w:rsidP="003964A8">
      <w:pPr>
        <w:shd w:val="clear" w:color="auto" w:fill="FFFFFF"/>
        <w:rPr>
          <w:rFonts w:ascii="Garamond" w:hAnsi="Garamond" w:cs="Segoe UI"/>
          <w:b/>
          <w:color w:val="333333"/>
          <w:sz w:val="28"/>
          <w:szCs w:val="28"/>
        </w:rPr>
      </w:pPr>
      <w:r>
        <w:rPr>
          <w:rFonts w:ascii="Garamond" w:hAnsi="Garamond" w:cs="Segoe UI"/>
          <w:b/>
          <w:color w:val="333333"/>
          <w:sz w:val="28"/>
          <w:szCs w:val="28"/>
        </w:rPr>
        <w:t xml:space="preserve">Bob has worked for the Iowa Department of Economic Development on innovative based economic development.  His life-long interest in agriculture and the environment has led to his work with Iowa State University’s College of Agriculture and Life Sciences as an advisor on ag policy.  He has been a tireless advocate for the state of Iowa and the importance of its future business, organization and community leaders.  This passion is reflected in his involvement in no less than eighteen different leadership programs including the Community Foundation, Leadership Iowa and the Greater Des Moines Leadership Institute.  Bob is involved and committed to the Capital Crossroads Initiatives of providing positive opportunities for the development of “neighborhoods, local businesses, agriculture, education system, health programs, community engagement, culture, infrastructure, local and state government and environment”.    </w:t>
      </w:r>
    </w:p>
    <w:p w:rsidR="003964A8" w:rsidRDefault="003964A8" w:rsidP="003964A8">
      <w:pPr>
        <w:spacing w:before="100" w:beforeAutospacing="1" w:after="120"/>
        <w:rPr>
          <w:rFonts w:ascii="Garamond" w:hAnsi="Garamond" w:cs="Segoe UI"/>
          <w:b/>
          <w:color w:val="333333"/>
          <w:sz w:val="28"/>
          <w:szCs w:val="28"/>
        </w:rPr>
      </w:pPr>
      <w:r>
        <w:rPr>
          <w:rFonts w:ascii="Garamond" w:hAnsi="Garamond" w:cs="Calibri"/>
          <w:b/>
          <w:color w:val="000000"/>
          <w:sz w:val="28"/>
          <w:szCs w:val="28"/>
        </w:rPr>
        <w:t>Bob currently serves on several local and state agricultural and environmental boards and committees. He was a Board of Trustees member of the Conservancy in Iowa from 2002 to 2011 and remains active as an emeritus member and volunteer.</w:t>
      </w:r>
    </w:p>
    <w:p w:rsidR="003964A8" w:rsidRDefault="003964A8" w:rsidP="003964A8">
      <w:pPr>
        <w:spacing w:before="100" w:beforeAutospacing="1" w:after="120"/>
        <w:rPr>
          <w:rFonts w:ascii="Garamond" w:hAnsi="Garamond" w:cs="Segoe UI"/>
          <w:b/>
          <w:color w:val="333333"/>
          <w:sz w:val="28"/>
          <w:szCs w:val="28"/>
        </w:rPr>
      </w:pPr>
      <w:r>
        <w:rPr>
          <w:rFonts w:ascii="Garamond" w:hAnsi="Garamond" w:cs="Segoe UI"/>
          <w:b/>
          <w:color w:val="333333"/>
          <w:sz w:val="28"/>
          <w:szCs w:val="28"/>
        </w:rPr>
        <w:t xml:space="preserve">He also has been one of the most vocal champions of funding Iowa's Water and Land Legacy, a conservation trust fund. Devoting 20 to 30 hours a week to supporting the Conservancy's advocacy efforts, he has opened doors with elected officials and other influential community leaders. He has led numerous coalition-building and strategy conversations. </w:t>
      </w:r>
    </w:p>
    <w:p w:rsidR="003964A8" w:rsidRDefault="003964A8" w:rsidP="003964A8">
      <w:pPr>
        <w:spacing w:before="100" w:beforeAutospacing="1" w:after="120"/>
        <w:rPr>
          <w:rFonts w:ascii="Garamond" w:hAnsi="Garamond" w:cs="Tahoma"/>
          <w:b/>
          <w:sz w:val="28"/>
          <w:szCs w:val="28"/>
        </w:rPr>
      </w:pPr>
      <w:r>
        <w:rPr>
          <w:rFonts w:ascii="Garamond" w:hAnsi="Garamond" w:cs="Tahoma"/>
          <w:b/>
          <w:sz w:val="28"/>
          <w:szCs w:val="28"/>
        </w:rPr>
        <w:t xml:space="preserve"> </w:t>
      </w:r>
    </w:p>
    <w:p w:rsidR="003964A8" w:rsidRDefault="003964A8" w:rsidP="003964A8">
      <w:pPr>
        <w:rPr>
          <w:rFonts w:ascii="Garamond" w:hAnsi="Garamond" w:cs="Tahoma"/>
          <w:b/>
          <w:sz w:val="28"/>
          <w:szCs w:val="28"/>
        </w:rPr>
      </w:pPr>
    </w:p>
    <w:p w:rsidR="003964A8" w:rsidRDefault="003964A8" w:rsidP="003964A8">
      <w:pPr>
        <w:rPr>
          <w:rFonts w:ascii="Garamond" w:hAnsi="Garamond" w:cs="Tahoma"/>
          <w:b/>
          <w:sz w:val="28"/>
          <w:szCs w:val="28"/>
        </w:rPr>
      </w:pPr>
    </w:p>
    <w:p w:rsidR="003964A8" w:rsidRDefault="003964A8" w:rsidP="003964A8">
      <w:pPr>
        <w:rPr>
          <w:rFonts w:ascii="Garamond" w:hAnsi="Garamond" w:cs="Tahoma"/>
          <w:b/>
          <w:sz w:val="28"/>
          <w:szCs w:val="28"/>
        </w:rPr>
      </w:pPr>
    </w:p>
    <w:p w:rsidR="003964A8" w:rsidRDefault="003964A8" w:rsidP="003964A8">
      <w:pPr>
        <w:rPr>
          <w:rFonts w:ascii="Garamond" w:hAnsi="Garamond" w:cs="Tahoma"/>
          <w:b/>
          <w:sz w:val="28"/>
          <w:szCs w:val="28"/>
        </w:rPr>
      </w:pPr>
    </w:p>
    <w:p w:rsidR="003A49B1" w:rsidRDefault="003A49B1">
      <w:bookmarkStart w:id="0" w:name="_GoBack"/>
      <w:bookmarkEnd w:id="0"/>
    </w:p>
    <w:sectPr w:rsidR="003A4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4A8"/>
    <w:rsid w:val="003964A8"/>
    <w:rsid w:val="003A4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63042-A2E6-41A0-9C63-066561FF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64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16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Stephens</dc:creator>
  <cp:keywords/>
  <dc:description/>
  <cp:lastModifiedBy>Ted Stephens</cp:lastModifiedBy>
  <cp:revision>1</cp:revision>
  <dcterms:created xsi:type="dcterms:W3CDTF">2017-11-16T17:44:00Z</dcterms:created>
  <dcterms:modified xsi:type="dcterms:W3CDTF">2017-11-16T17:45:00Z</dcterms:modified>
</cp:coreProperties>
</file>