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1712" w14:textId="77777777" w:rsidR="00EB05D9" w:rsidRDefault="00EB05D9" w:rsidP="005F4EA4">
      <w:pPr>
        <w:spacing w:line="240" w:lineRule="auto"/>
        <w:ind w:left="0" w:firstLine="0"/>
        <w:rPr>
          <w:rFonts w:asciiTheme="minorHAnsi" w:hAnsiTheme="minorHAnsi"/>
        </w:rPr>
      </w:pPr>
    </w:p>
    <w:p w14:paraId="4013D5FF" w14:textId="77777777" w:rsidR="00EB05D9" w:rsidRDefault="00EB05D9" w:rsidP="005F4EA4">
      <w:pPr>
        <w:spacing w:line="240" w:lineRule="auto"/>
        <w:ind w:left="0" w:firstLine="0"/>
        <w:rPr>
          <w:rFonts w:asciiTheme="minorHAnsi" w:hAnsiTheme="minorHAnsi"/>
        </w:rPr>
      </w:pPr>
    </w:p>
    <w:p w14:paraId="0140335D" w14:textId="2573F019" w:rsidR="00781384" w:rsidRPr="004F57B9" w:rsidRDefault="00EB05D9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>June 15</w:t>
      </w:r>
      <w:r w:rsidR="00781384" w:rsidRPr="004F57B9">
        <w:rPr>
          <w:rFonts w:asciiTheme="minorHAnsi" w:hAnsiTheme="minorHAnsi"/>
          <w:sz w:val="22"/>
          <w:szCs w:val="22"/>
        </w:rPr>
        <w:t>, 2016</w:t>
      </w:r>
    </w:p>
    <w:p w14:paraId="418257FD" w14:textId="77777777" w:rsidR="004F57B9" w:rsidRDefault="004F57B9" w:rsidP="005F4EA4">
      <w:pPr>
        <w:spacing w:after="0"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40765CCD" w14:textId="77777777" w:rsidR="004F57B9" w:rsidRDefault="004F57B9" w:rsidP="005F4EA4">
      <w:pPr>
        <w:spacing w:after="0"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548F6ED3" w14:textId="336B348B" w:rsidR="00781384" w:rsidRPr="004F57B9" w:rsidRDefault="005F4EA4" w:rsidP="005F4EA4">
      <w:pPr>
        <w:spacing w:after="0"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>Sages Over 70 Committee</w:t>
      </w:r>
    </w:p>
    <w:p w14:paraId="1D9B7832" w14:textId="77777777" w:rsidR="00781384" w:rsidRPr="004F57B9" w:rsidRDefault="00781384" w:rsidP="005F4EA4">
      <w:pPr>
        <w:spacing w:after="0"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>DSM Magazine</w:t>
      </w:r>
    </w:p>
    <w:p w14:paraId="705EE8BB" w14:textId="77777777" w:rsidR="00781384" w:rsidRPr="004F57B9" w:rsidRDefault="00781384" w:rsidP="005F4EA4">
      <w:pPr>
        <w:spacing w:after="0"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>100 4</w:t>
      </w:r>
      <w:r w:rsidRPr="004F57B9">
        <w:rPr>
          <w:rFonts w:asciiTheme="minorHAnsi" w:hAnsiTheme="minorHAnsi"/>
          <w:sz w:val="22"/>
          <w:szCs w:val="22"/>
          <w:vertAlign w:val="superscript"/>
        </w:rPr>
        <w:t>th</w:t>
      </w:r>
      <w:r w:rsidRPr="004F57B9">
        <w:rPr>
          <w:rFonts w:asciiTheme="minorHAnsi" w:hAnsiTheme="minorHAnsi"/>
          <w:sz w:val="22"/>
          <w:szCs w:val="22"/>
        </w:rPr>
        <w:t xml:space="preserve"> Street</w:t>
      </w:r>
    </w:p>
    <w:p w14:paraId="04135495" w14:textId="77777777" w:rsidR="00781384" w:rsidRPr="004F57B9" w:rsidRDefault="00781384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>Des Moines, IA 50309</w:t>
      </w:r>
    </w:p>
    <w:p w14:paraId="74A09B56" w14:textId="0EC23569" w:rsidR="00781384" w:rsidRPr="004F57B9" w:rsidRDefault="00781384" w:rsidP="008F654C">
      <w:pPr>
        <w:spacing w:line="240" w:lineRule="auto"/>
        <w:ind w:left="2880" w:firstLine="72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 xml:space="preserve">Re: Sages Over </w:t>
      </w:r>
      <w:r w:rsidR="005F4EA4" w:rsidRPr="004F57B9">
        <w:rPr>
          <w:rFonts w:asciiTheme="minorHAnsi" w:hAnsiTheme="minorHAnsi"/>
          <w:sz w:val="22"/>
          <w:szCs w:val="22"/>
        </w:rPr>
        <w:t>70</w:t>
      </w:r>
      <w:r w:rsidRPr="004F57B9">
        <w:rPr>
          <w:rFonts w:asciiTheme="minorHAnsi" w:hAnsiTheme="minorHAnsi"/>
          <w:sz w:val="22"/>
          <w:szCs w:val="22"/>
        </w:rPr>
        <w:t xml:space="preserve"> — Letter of Support</w:t>
      </w:r>
    </w:p>
    <w:p w14:paraId="50742FD2" w14:textId="65F72F1F" w:rsidR="00781384" w:rsidRPr="004F57B9" w:rsidRDefault="00781384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 xml:space="preserve">Dear </w:t>
      </w:r>
      <w:r w:rsidR="008F654C" w:rsidRPr="004F57B9">
        <w:rPr>
          <w:rFonts w:asciiTheme="minorHAnsi" w:hAnsiTheme="minorHAnsi"/>
          <w:sz w:val="22"/>
          <w:szCs w:val="22"/>
        </w:rPr>
        <w:t>Committee Members</w:t>
      </w:r>
      <w:r w:rsidR="005F4EA4" w:rsidRPr="004F57B9">
        <w:rPr>
          <w:rFonts w:asciiTheme="minorHAnsi" w:hAnsiTheme="minorHAnsi"/>
          <w:sz w:val="22"/>
          <w:szCs w:val="22"/>
        </w:rPr>
        <w:t>:</w:t>
      </w:r>
    </w:p>
    <w:p w14:paraId="145B759E" w14:textId="500F56FB" w:rsidR="00781384" w:rsidRPr="004F57B9" w:rsidRDefault="00781384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 xml:space="preserve">It is </w:t>
      </w:r>
      <w:r w:rsidR="002659AC" w:rsidRPr="004F57B9">
        <w:rPr>
          <w:rFonts w:asciiTheme="minorHAnsi" w:hAnsiTheme="minorHAnsi"/>
          <w:sz w:val="22"/>
          <w:szCs w:val="22"/>
        </w:rPr>
        <w:t>my pleasure to write a letter in</w:t>
      </w:r>
      <w:r w:rsidRPr="004F57B9">
        <w:rPr>
          <w:rFonts w:asciiTheme="minorHAnsi" w:hAnsiTheme="minorHAnsi"/>
          <w:sz w:val="22"/>
          <w:szCs w:val="22"/>
        </w:rPr>
        <w:t xml:space="preserve"> support for The Des Moines Pastoral Counseling Center’s nomination of Ellery Duke, who has been a positive influence on the community for nearly 40 years, as one of the Sages over 70 for 2016.</w:t>
      </w:r>
    </w:p>
    <w:p w14:paraId="13BBD836" w14:textId="77777777" w:rsidR="00781384" w:rsidRPr="004F57B9" w:rsidRDefault="00093D1F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>Although I am a relative</w:t>
      </w:r>
      <w:r w:rsidR="00781384" w:rsidRPr="004F57B9">
        <w:rPr>
          <w:rFonts w:asciiTheme="minorHAnsi" w:hAnsiTheme="minorHAnsi"/>
          <w:sz w:val="22"/>
          <w:szCs w:val="22"/>
        </w:rPr>
        <w:t xml:space="preserve"> new</w:t>
      </w:r>
      <w:r w:rsidRPr="004F57B9">
        <w:rPr>
          <w:rFonts w:asciiTheme="minorHAnsi" w:hAnsiTheme="minorHAnsi"/>
          <w:sz w:val="22"/>
          <w:szCs w:val="22"/>
        </w:rPr>
        <w:t>comer to the Center’s</w:t>
      </w:r>
      <w:r w:rsidR="00781384" w:rsidRPr="004F57B9">
        <w:rPr>
          <w:rFonts w:asciiTheme="minorHAnsi" w:hAnsiTheme="minorHAnsi"/>
          <w:sz w:val="22"/>
          <w:szCs w:val="22"/>
        </w:rPr>
        <w:t xml:space="preserve"> board, I have known Ellery, both personally and professionally, for more than a dozen years.  In his quiet, soft-spoken way, he is an inspiration t</w:t>
      </w:r>
      <w:r w:rsidRPr="004F57B9">
        <w:rPr>
          <w:rFonts w:asciiTheme="minorHAnsi" w:hAnsiTheme="minorHAnsi"/>
          <w:sz w:val="22"/>
          <w:szCs w:val="22"/>
        </w:rPr>
        <w:t xml:space="preserve">o almost everyone who meets him. </w:t>
      </w:r>
      <w:r w:rsidR="002370A3" w:rsidRPr="004F57B9">
        <w:rPr>
          <w:rFonts w:asciiTheme="minorHAnsi" w:hAnsiTheme="minorHAnsi"/>
          <w:sz w:val="22"/>
          <w:szCs w:val="22"/>
        </w:rPr>
        <w:t>His contribution to the Des Moines community in the field of mental health has, in my view, been unparalleled; it is all the more noteworthy given an environment in which financial and legislative support for mental health services has been precarious at best.</w:t>
      </w:r>
    </w:p>
    <w:p w14:paraId="286250BB" w14:textId="41158940" w:rsidR="00781384" w:rsidRPr="004F57B9" w:rsidRDefault="00781384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 xml:space="preserve">Ellery </w:t>
      </w:r>
      <w:r w:rsidR="005F4EA4" w:rsidRPr="004F57B9">
        <w:rPr>
          <w:rFonts w:asciiTheme="minorHAnsi" w:hAnsiTheme="minorHAnsi"/>
          <w:sz w:val="22"/>
          <w:szCs w:val="22"/>
        </w:rPr>
        <w:t xml:space="preserve">joined the Center in 1977, when it was </w:t>
      </w:r>
      <w:r w:rsidRPr="004F57B9">
        <w:rPr>
          <w:rFonts w:asciiTheme="minorHAnsi" w:hAnsiTheme="minorHAnsi"/>
          <w:sz w:val="22"/>
          <w:szCs w:val="22"/>
        </w:rPr>
        <w:t>a cash-strapped counseling service with</w:t>
      </w:r>
      <w:r w:rsidR="005F4EA4" w:rsidRPr="004F57B9">
        <w:rPr>
          <w:rFonts w:asciiTheme="minorHAnsi" w:hAnsiTheme="minorHAnsi"/>
          <w:sz w:val="22"/>
          <w:szCs w:val="22"/>
        </w:rPr>
        <w:t xml:space="preserve"> two-full time therapists.  Today, it is </w:t>
      </w:r>
      <w:r w:rsidRPr="004F57B9">
        <w:rPr>
          <w:rFonts w:asciiTheme="minorHAnsi" w:hAnsiTheme="minorHAnsi"/>
          <w:sz w:val="22"/>
          <w:szCs w:val="22"/>
        </w:rPr>
        <w:t>a financially stable agency</w:t>
      </w:r>
      <w:r w:rsidR="005F4EA4" w:rsidRPr="004F57B9">
        <w:rPr>
          <w:rFonts w:asciiTheme="minorHAnsi" w:hAnsiTheme="minorHAnsi"/>
          <w:sz w:val="22"/>
          <w:szCs w:val="22"/>
        </w:rPr>
        <w:t xml:space="preserve"> staffed by </w:t>
      </w:r>
      <w:r w:rsidRPr="004F57B9">
        <w:rPr>
          <w:rFonts w:asciiTheme="minorHAnsi" w:hAnsiTheme="minorHAnsi"/>
          <w:sz w:val="22"/>
          <w:szCs w:val="22"/>
        </w:rPr>
        <w:t xml:space="preserve">26 licensed professionals </w:t>
      </w:r>
      <w:r w:rsidR="005F4EA4" w:rsidRPr="004F57B9">
        <w:rPr>
          <w:rFonts w:asciiTheme="minorHAnsi" w:hAnsiTheme="minorHAnsi"/>
          <w:sz w:val="22"/>
          <w:szCs w:val="22"/>
        </w:rPr>
        <w:t xml:space="preserve">with </w:t>
      </w:r>
      <w:r w:rsidRPr="004F57B9">
        <w:rPr>
          <w:rFonts w:asciiTheme="minorHAnsi" w:hAnsiTheme="minorHAnsi"/>
          <w:sz w:val="22"/>
          <w:szCs w:val="22"/>
        </w:rPr>
        <w:t xml:space="preserve">expertise in the various facets of mental health services, as well as </w:t>
      </w:r>
      <w:r w:rsidR="005F4EA4" w:rsidRPr="004F57B9">
        <w:rPr>
          <w:rFonts w:asciiTheme="minorHAnsi" w:hAnsiTheme="minorHAnsi"/>
          <w:sz w:val="22"/>
          <w:szCs w:val="22"/>
        </w:rPr>
        <w:t xml:space="preserve">with </w:t>
      </w:r>
      <w:r w:rsidRPr="004F57B9">
        <w:rPr>
          <w:rFonts w:asciiTheme="minorHAnsi" w:hAnsiTheme="minorHAnsi"/>
          <w:sz w:val="22"/>
          <w:szCs w:val="22"/>
        </w:rPr>
        <w:t xml:space="preserve">a deep appreciation for the value of </w:t>
      </w:r>
      <w:r w:rsidR="005F4EA4" w:rsidRPr="004F57B9">
        <w:rPr>
          <w:rFonts w:asciiTheme="minorHAnsi" w:hAnsiTheme="minorHAnsi"/>
          <w:sz w:val="22"/>
          <w:szCs w:val="22"/>
        </w:rPr>
        <w:t>spirituality in everyday life</w:t>
      </w:r>
      <w:r w:rsidRPr="004F57B9">
        <w:rPr>
          <w:rFonts w:asciiTheme="minorHAnsi" w:hAnsiTheme="minorHAnsi"/>
          <w:sz w:val="22"/>
          <w:szCs w:val="22"/>
        </w:rPr>
        <w:t>. Today, the Center offers a broad range of integrated “mind-body-spirit” programs and counseling services to individuals, families, church communities and businesses.  Demand for the Center’s pro</w:t>
      </w:r>
      <w:r w:rsidR="005F4EA4" w:rsidRPr="004F57B9">
        <w:rPr>
          <w:rFonts w:asciiTheme="minorHAnsi" w:hAnsiTheme="minorHAnsi"/>
          <w:sz w:val="22"/>
          <w:szCs w:val="22"/>
        </w:rPr>
        <w:t xml:space="preserve">grams </w:t>
      </w:r>
      <w:r w:rsidR="002659AC" w:rsidRPr="004F57B9">
        <w:rPr>
          <w:rFonts w:asciiTheme="minorHAnsi" w:hAnsiTheme="minorHAnsi"/>
          <w:sz w:val="22"/>
          <w:szCs w:val="22"/>
        </w:rPr>
        <w:t>has expanded steadily under his leadership</w:t>
      </w:r>
      <w:r w:rsidRPr="004F57B9">
        <w:rPr>
          <w:rFonts w:asciiTheme="minorHAnsi" w:hAnsiTheme="minorHAnsi"/>
          <w:sz w:val="22"/>
          <w:szCs w:val="22"/>
        </w:rPr>
        <w:t>.</w:t>
      </w:r>
    </w:p>
    <w:p w14:paraId="32678B52" w14:textId="006B1940" w:rsidR="005F4EA4" w:rsidRPr="004F57B9" w:rsidRDefault="005F4EA4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 xml:space="preserve">As Chair of the Board, </w:t>
      </w:r>
      <w:r w:rsidR="00781384" w:rsidRPr="004F57B9">
        <w:rPr>
          <w:rFonts w:asciiTheme="minorHAnsi" w:hAnsiTheme="minorHAnsi"/>
          <w:sz w:val="22"/>
          <w:szCs w:val="22"/>
        </w:rPr>
        <w:t xml:space="preserve">I </w:t>
      </w:r>
      <w:r w:rsidRPr="004F57B9">
        <w:rPr>
          <w:rFonts w:asciiTheme="minorHAnsi" w:hAnsiTheme="minorHAnsi"/>
          <w:sz w:val="22"/>
          <w:szCs w:val="22"/>
        </w:rPr>
        <w:t>have worked closely with Ellery over the past year, and have be</w:t>
      </w:r>
      <w:r w:rsidR="002659AC" w:rsidRPr="004F57B9">
        <w:rPr>
          <w:rFonts w:asciiTheme="minorHAnsi" w:hAnsiTheme="minorHAnsi"/>
          <w:sz w:val="22"/>
          <w:szCs w:val="22"/>
        </w:rPr>
        <w:t>en consistently impressed by his</w:t>
      </w:r>
      <w:r w:rsidRPr="004F57B9">
        <w:rPr>
          <w:rFonts w:asciiTheme="minorHAnsi" w:hAnsiTheme="minorHAnsi"/>
          <w:sz w:val="22"/>
          <w:szCs w:val="22"/>
        </w:rPr>
        <w:t xml:space="preserve"> sense of professionalism a</w:t>
      </w:r>
      <w:r w:rsidR="002659AC" w:rsidRPr="004F57B9">
        <w:rPr>
          <w:rFonts w:asciiTheme="minorHAnsi" w:hAnsiTheme="minorHAnsi"/>
          <w:sz w:val="22"/>
          <w:szCs w:val="22"/>
        </w:rPr>
        <w:t xml:space="preserve">s well as the spirit of </w:t>
      </w:r>
      <w:r w:rsidRPr="004F57B9">
        <w:rPr>
          <w:rFonts w:asciiTheme="minorHAnsi" w:hAnsiTheme="minorHAnsi"/>
          <w:sz w:val="22"/>
          <w:szCs w:val="22"/>
        </w:rPr>
        <w:t xml:space="preserve">collegiality that pervades the Center. Having </w:t>
      </w:r>
      <w:r w:rsidR="00781384" w:rsidRPr="004F57B9">
        <w:rPr>
          <w:rFonts w:asciiTheme="minorHAnsi" w:hAnsiTheme="minorHAnsi"/>
          <w:sz w:val="22"/>
          <w:szCs w:val="22"/>
        </w:rPr>
        <w:t>been o</w:t>
      </w:r>
      <w:r w:rsidRPr="004F57B9">
        <w:rPr>
          <w:rFonts w:asciiTheme="minorHAnsi" w:hAnsiTheme="minorHAnsi"/>
          <w:sz w:val="22"/>
          <w:szCs w:val="22"/>
        </w:rPr>
        <w:t xml:space="preserve">n </w:t>
      </w:r>
      <w:r w:rsidR="002659AC" w:rsidRPr="004F57B9">
        <w:rPr>
          <w:rFonts w:asciiTheme="minorHAnsi" w:hAnsiTheme="minorHAnsi"/>
          <w:sz w:val="22"/>
          <w:szCs w:val="22"/>
        </w:rPr>
        <w:t xml:space="preserve">a number of </w:t>
      </w:r>
      <w:r w:rsidRPr="004F57B9">
        <w:rPr>
          <w:rFonts w:asciiTheme="minorHAnsi" w:hAnsiTheme="minorHAnsi"/>
          <w:sz w:val="22"/>
          <w:szCs w:val="22"/>
        </w:rPr>
        <w:t xml:space="preserve">non-profit boards during my 15 years in Des Moines, I </w:t>
      </w:r>
      <w:r w:rsidR="00781384" w:rsidRPr="004F57B9">
        <w:rPr>
          <w:rFonts w:asciiTheme="minorHAnsi" w:hAnsiTheme="minorHAnsi"/>
          <w:sz w:val="22"/>
          <w:szCs w:val="22"/>
        </w:rPr>
        <w:t xml:space="preserve">can say, without hesitation, that the Center is one of the most effectively-run and inspiring organizations </w:t>
      </w:r>
      <w:r w:rsidRPr="004F57B9">
        <w:rPr>
          <w:rFonts w:asciiTheme="minorHAnsi" w:hAnsiTheme="minorHAnsi"/>
          <w:sz w:val="22"/>
          <w:szCs w:val="22"/>
        </w:rPr>
        <w:t>I have worked with.</w:t>
      </w:r>
    </w:p>
    <w:p w14:paraId="037B3AD3" w14:textId="35920AFE" w:rsidR="00781384" w:rsidRPr="004F57B9" w:rsidRDefault="005F4EA4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 xml:space="preserve">Ellery </w:t>
      </w:r>
      <w:r w:rsidRPr="004F57B9">
        <w:rPr>
          <w:rFonts w:asciiTheme="minorHAnsi" w:hAnsiTheme="minorHAnsi"/>
          <w:b/>
          <w:sz w:val="22"/>
          <w:szCs w:val="22"/>
        </w:rPr>
        <w:t>IS</w:t>
      </w:r>
      <w:r w:rsidRPr="004F57B9">
        <w:rPr>
          <w:rFonts w:asciiTheme="minorHAnsi" w:hAnsiTheme="minorHAnsi"/>
          <w:sz w:val="22"/>
          <w:szCs w:val="22"/>
        </w:rPr>
        <w:t xml:space="preserve"> a sage over 70.  I would love to see his wisdom publically recognized.</w:t>
      </w:r>
    </w:p>
    <w:p w14:paraId="49D695DF" w14:textId="4660A2EC" w:rsidR="00781384" w:rsidRPr="004F57B9" w:rsidRDefault="005F4EA4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 xml:space="preserve">Respectfully, </w:t>
      </w:r>
    </w:p>
    <w:p w14:paraId="32CB9003" w14:textId="4787E59C" w:rsidR="005F4EA4" w:rsidRPr="004F57B9" w:rsidRDefault="003B5116" w:rsidP="005F4EA4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38062F8" wp14:editId="71C6A6FB">
            <wp:extent cx="2419350" cy="6324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_Mary Gottschalk signature 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51" cy="65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2C4FA" w14:textId="77777777" w:rsidR="004F57B9" w:rsidRDefault="00781384" w:rsidP="005F4EA4">
      <w:pPr>
        <w:spacing w:after="0"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 xml:space="preserve">Mary Gottschalk </w:t>
      </w:r>
      <w:bookmarkStart w:id="0" w:name="_GoBack"/>
      <w:bookmarkEnd w:id="0"/>
    </w:p>
    <w:p w14:paraId="484075A9" w14:textId="362105F0" w:rsidR="00781384" w:rsidRDefault="003B5116" w:rsidP="005F4EA4">
      <w:pPr>
        <w:spacing w:after="0" w:line="240" w:lineRule="auto"/>
        <w:ind w:left="0" w:firstLine="0"/>
        <w:rPr>
          <w:rFonts w:asciiTheme="minorHAnsi" w:hAnsiTheme="minorHAnsi"/>
          <w:sz w:val="22"/>
          <w:szCs w:val="22"/>
        </w:rPr>
      </w:pPr>
      <w:hyperlink r:id="rId7" w:history="1">
        <w:r w:rsidR="004F57B9" w:rsidRPr="005A7973">
          <w:rPr>
            <w:rStyle w:val="Hyperlink"/>
            <w:rFonts w:asciiTheme="minorHAnsi" w:hAnsiTheme="minorHAnsi"/>
            <w:sz w:val="22"/>
            <w:szCs w:val="22"/>
          </w:rPr>
          <w:t>mcg9258@gmail.com</w:t>
        </w:r>
      </w:hyperlink>
    </w:p>
    <w:p w14:paraId="6BEEB294" w14:textId="77777777" w:rsidR="00781384" w:rsidRPr="004F57B9" w:rsidRDefault="00781384" w:rsidP="005F4EA4">
      <w:pPr>
        <w:spacing w:after="0"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>Chairman of the Board</w:t>
      </w:r>
    </w:p>
    <w:p w14:paraId="40F0C4B3" w14:textId="42724673" w:rsidR="00781384" w:rsidRPr="004F57B9" w:rsidRDefault="00781384" w:rsidP="002659AC">
      <w:pPr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4F57B9">
        <w:rPr>
          <w:rFonts w:asciiTheme="minorHAnsi" w:hAnsiTheme="minorHAnsi"/>
          <w:sz w:val="22"/>
          <w:szCs w:val="22"/>
        </w:rPr>
        <w:t>Des M</w:t>
      </w:r>
      <w:r w:rsidR="002659AC" w:rsidRPr="004F57B9">
        <w:rPr>
          <w:rFonts w:asciiTheme="minorHAnsi" w:hAnsiTheme="minorHAnsi"/>
          <w:sz w:val="22"/>
          <w:szCs w:val="22"/>
        </w:rPr>
        <w:t>oines Pastoral Counseling Center</w:t>
      </w:r>
    </w:p>
    <w:p w14:paraId="033A3E5B" w14:textId="77777777" w:rsidR="002E430F" w:rsidRPr="00093D1F" w:rsidRDefault="002E430F" w:rsidP="00781384">
      <w:pPr>
        <w:spacing w:line="240" w:lineRule="auto"/>
        <w:rPr>
          <w:rFonts w:asciiTheme="minorHAnsi" w:hAnsiTheme="minorHAnsi"/>
        </w:rPr>
      </w:pPr>
    </w:p>
    <w:sectPr w:rsidR="002E430F" w:rsidRPr="00093D1F" w:rsidSect="004F57B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656" w:right="1296" w:bottom="158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389E2" w14:textId="77777777" w:rsidR="00781384" w:rsidRDefault="00781384" w:rsidP="00781384">
      <w:pPr>
        <w:spacing w:after="0" w:line="240" w:lineRule="auto"/>
      </w:pPr>
      <w:r>
        <w:separator/>
      </w:r>
    </w:p>
  </w:endnote>
  <w:endnote w:type="continuationSeparator" w:id="0">
    <w:p w14:paraId="49AFE554" w14:textId="77777777" w:rsidR="00781384" w:rsidRDefault="00781384" w:rsidP="0078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8EE9C" w14:textId="44A3E130" w:rsidR="00781384" w:rsidRDefault="008F654C" w:rsidP="00781384">
    <w:pPr>
      <w:pStyle w:val="Footer"/>
      <w:ind w:left="0" w:firstLine="0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___________________________________________________________</w:t>
    </w:r>
    <w:r w:rsidR="004F57B9">
      <w:rPr>
        <w:rFonts w:asciiTheme="minorHAnsi" w:hAnsiTheme="minorHAnsi"/>
        <w:sz w:val="20"/>
        <w:szCs w:val="20"/>
      </w:rPr>
      <w:t>____</w:t>
    </w:r>
    <w:r>
      <w:rPr>
        <w:rFonts w:asciiTheme="minorHAnsi" w:hAnsiTheme="minorHAnsi"/>
        <w:sz w:val="20"/>
        <w:szCs w:val="20"/>
      </w:rPr>
      <w:t>__________________________________________________________________</w:t>
    </w:r>
    <w:r w:rsidR="00781384" w:rsidRPr="00093D1F">
      <w:rPr>
        <w:rFonts w:asciiTheme="minorHAnsi" w:hAnsiTheme="minorHAnsi"/>
        <w:sz w:val="20"/>
        <w:szCs w:val="20"/>
      </w:rPr>
      <w:t xml:space="preserve">Email: </w:t>
    </w:r>
    <w:hyperlink r:id="rId1" w:history="1">
      <w:r w:rsidR="00781384" w:rsidRPr="00093D1F">
        <w:rPr>
          <w:rStyle w:val="Hyperlink"/>
          <w:rFonts w:asciiTheme="minorHAnsi" w:hAnsiTheme="minorHAnsi"/>
          <w:sz w:val="20"/>
          <w:szCs w:val="20"/>
        </w:rPr>
        <w:t>mcg9258@gmail.com</w:t>
      </w:r>
    </w:hyperlink>
    <w:r w:rsidR="00781384" w:rsidRPr="00093D1F">
      <w:rPr>
        <w:rFonts w:asciiTheme="minorHAnsi" w:hAnsiTheme="minorHAnsi"/>
        <w:sz w:val="20"/>
        <w:szCs w:val="20"/>
      </w:rPr>
      <w:tab/>
    </w:r>
    <w:r w:rsidR="00781384" w:rsidRPr="00093D1F">
      <w:rPr>
        <w:rFonts w:asciiTheme="minorHAnsi" w:hAnsiTheme="minorHAnsi"/>
        <w:sz w:val="20"/>
        <w:szCs w:val="20"/>
      </w:rPr>
      <w:tab/>
      <w:t>Cell: 515 240-8619</w:t>
    </w:r>
  </w:p>
  <w:p w14:paraId="673E01AF" w14:textId="370B0CFD" w:rsidR="008F654C" w:rsidRDefault="008F654C" w:rsidP="00781384">
    <w:pPr>
      <w:pStyle w:val="Footer"/>
      <w:ind w:left="0" w:firstLine="0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Website: </w:t>
    </w:r>
    <w:hyperlink r:id="rId2" w:history="1">
      <w:r w:rsidRPr="005A7973">
        <w:rPr>
          <w:rStyle w:val="Hyperlink"/>
          <w:rFonts w:asciiTheme="minorHAnsi" w:hAnsiTheme="minorHAnsi"/>
          <w:sz w:val="20"/>
          <w:szCs w:val="20"/>
        </w:rPr>
        <w:t>www.marycgottschalk.com</w:t>
      </w:r>
    </w:hyperlink>
  </w:p>
  <w:p w14:paraId="50D3767C" w14:textId="77777777" w:rsidR="008F654C" w:rsidRPr="00093D1F" w:rsidRDefault="008F654C" w:rsidP="00781384">
    <w:pPr>
      <w:pStyle w:val="Footer"/>
      <w:ind w:left="0" w:firstLine="0"/>
      <w:rPr>
        <w:rFonts w:asciiTheme="minorHAnsi" w:hAnsi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0B984" w14:textId="77777777" w:rsidR="00781384" w:rsidRDefault="00781384" w:rsidP="0078138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A5C97B" wp14:editId="7C2F370A">
              <wp:simplePos x="0" y="0"/>
              <wp:positionH relativeFrom="column">
                <wp:posOffset>53340</wp:posOffset>
              </wp:positionH>
              <wp:positionV relativeFrom="paragraph">
                <wp:posOffset>228600</wp:posOffset>
              </wp:positionV>
              <wp:extent cx="57531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91164C" id="Straight Connector 6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18pt" to="457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" strokecolor="#7f7f7f [1612]" strokeweight="1pt"/>
          </w:pict>
        </mc:Fallback>
      </mc:AlternateContent>
    </w:r>
    <w:r>
      <w:rPr>
        <w:noProof/>
      </w:rPr>
      <w:drawing>
        <wp:inline distT="0" distB="0" distL="0" distR="0" wp14:anchorId="3A5F8626" wp14:editId="7DAA4208">
          <wp:extent cx="1813941" cy="42062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941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9CC14" w14:textId="77777777" w:rsidR="00781384" w:rsidRDefault="00781384" w:rsidP="00781384">
    <w:pPr>
      <w:pStyle w:val="Footer"/>
      <w:ind w:left="0" w:firstLine="0"/>
    </w:pPr>
    <w:r>
      <w:t>Copyright 2008-2016                        www.thegenysysgroup.com</w:t>
    </w:r>
  </w:p>
  <w:p w14:paraId="7576EDE9" w14:textId="77777777" w:rsidR="00781384" w:rsidRDefault="00781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6CFF2" w14:textId="77777777" w:rsidR="00781384" w:rsidRDefault="00781384" w:rsidP="00781384">
      <w:pPr>
        <w:spacing w:after="0" w:line="240" w:lineRule="auto"/>
      </w:pPr>
      <w:r>
        <w:separator/>
      </w:r>
    </w:p>
  </w:footnote>
  <w:footnote w:type="continuationSeparator" w:id="0">
    <w:p w14:paraId="18FA72E4" w14:textId="77777777" w:rsidR="00781384" w:rsidRDefault="00781384" w:rsidP="0078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AC3C" w14:textId="77777777" w:rsidR="00781384" w:rsidRPr="00093D1F" w:rsidRDefault="00781384" w:rsidP="00781384">
    <w:pPr>
      <w:pStyle w:val="Header"/>
      <w:jc w:val="center"/>
      <w:rPr>
        <w:rFonts w:asciiTheme="minorHAnsi" w:hAnsiTheme="minorHAnsi"/>
        <w:b/>
      </w:rPr>
    </w:pPr>
    <w:r w:rsidRPr="00093D1F">
      <w:rPr>
        <w:rFonts w:asciiTheme="minorHAnsi" w:hAnsiTheme="minorHAnsi"/>
        <w:b/>
      </w:rPr>
      <w:t>Mary Gottschalk</w:t>
    </w:r>
  </w:p>
  <w:p w14:paraId="7E914672" w14:textId="77777777" w:rsidR="00781384" w:rsidRPr="00093D1F" w:rsidRDefault="00781384" w:rsidP="00781384">
    <w:pPr>
      <w:pStyle w:val="Header"/>
      <w:jc w:val="center"/>
      <w:rPr>
        <w:rFonts w:asciiTheme="minorHAnsi" w:hAnsiTheme="minorHAnsi"/>
        <w:b/>
      </w:rPr>
    </w:pPr>
    <w:r w:rsidRPr="00093D1F">
      <w:rPr>
        <w:rFonts w:asciiTheme="minorHAnsi" w:hAnsiTheme="minorHAnsi"/>
        <w:b/>
      </w:rPr>
      <w:t>3663 Grand Avenue, Unit 602</w:t>
    </w:r>
  </w:p>
  <w:p w14:paraId="26487CA6" w14:textId="77777777" w:rsidR="00781384" w:rsidRPr="00093D1F" w:rsidRDefault="00781384" w:rsidP="00781384">
    <w:pPr>
      <w:pStyle w:val="Header"/>
      <w:jc w:val="center"/>
      <w:rPr>
        <w:rFonts w:asciiTheme="minorHAnsi" w:hAnsiTheme="minorHAnsi"/>
        <w:b/>
      </w:rPr>
    </w:pPr>
    <w:r w:rsidRPr="00093D1F">
      <w:rPr>
        <w:rFonts w:asciiTheme="minorHAnsi" w:hAnsiTheme="minorHAnsi"/>
        <w:b/>
      </w:rPr>
      <w:t>Des Moines, IA  50312</w:t>
    </w:r>
  </w:p>
  <w:p w14:paraId="45E2C23F" w14:textId="77777777" w:rsidR="00781384" w:rsidRDefault="007813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36B7" w14:textId="77777777" w:rsidR="00781384" w:rsidRPr="008830EB" w:rsidRDefault="003B5116">
    <w:pPr>
      <w:pStyle w:val="Header"/>
      <w:jc w:val="right"/>
      <w:rPr>
        <w:rFonts w:ascii="Optima" w:hAnsi="Optima"/>
      </w:rPr>
    </w:pPr>
    <w:sdt>
      <w:sdtPr>
        <w:id w:val="903019529"/>
        <w:docPartObj>
          <w:docPartGallery w:val="Page Numbers (Top of Page)"/>
          <w:docPartUnique/>
        </w:docPartObj>
      </w:sdtPr>
      <w:sdtEndPr>
        <w:rPr>
          <w:rFonts w:ascii="Optima" w:hAnsi="Optima"/>
          <w:noProof/>
        </w:rPr>
      </w:sdtEndPr>
      <w:sdtContent>
        <w:r w:rsidR="00781384" w:rsidRPr="008830EB">
          <w:rPr>
            <w:rFonts w:ascii="Optima" w:hAnsi="Optima"/>
          </w:rPr>
          <w:fldChar w:fldCharType="begin"/>
        </w:r>
        <w:r w:rsidR="00781384" w:rsidRPr="008830EB">
          <w:rPr>
            <w:rFonts w:ascii="Optima" w:hAnsi="Optima"/>
          </w:rPr>
          <w:instrText xml:space="preserve"> PAGE   \* MERGEFORMAT </w:instrText>
        </w:r>
        <w:r w:rsidR="00781384" w:rsidRPr="008830EB">
          <w:rPr>
            <w:rFonts w:ascii="Optima" w:hAnsi="Optima"/>
          </w:rPr>
          <w:fldChar w:fldCharType="separate"/>
        </w:r>
        <w:r w:rsidR="00781384">
          <w:rPr>
            <w:rFonts w:ascii="Optima" w:hAnsi="Optima"/>
            <w:noProof/>
          </w:rPr>
          <w:t>1</w:t>
        </w:r>
        <w:r w:rsidR="00781384" w:rsidRPr="008830EB">
          <w:rPr>
            <w:rFonts w:ascii="Optima" w:hAnsi="Optima"/>
            <w:noProof/>
          </w:rPr>
          <w:fldChar w:fldCharType="end"/>
        </w:r>
      </w:sdtContent>
    </w:sdt>
  </w:p>
  <w:p w14:paraId="7730FA1F" w14:textId="77777777" w:rsidR="00781384" w:rsidRDefault="00781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84"/>
    <w:rsid w:val="00093D1F"/>
    <w:rsid w:val="002370A3"/>
    <w:rsid w:val="002659AC"/>
    <w:rsid w:val="002E430F"/>
    <w:rsid w:val="003B5116"/>
    <w:rsid w:val="004F57B9"/>
    <w:rsid w:val="0053067D"/>
    <w:rsid w:val="005F4EA4"/>
    <w:rsid w:val="00781384"/>
    <w:rsid w:val="008F654C"/>
    <w:rsid w:val="00BE7F6C"/>
    <w:rsid w:val="00E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F3F455"/>
  <w14:defaultImageDpi w14:val="300"/>
  <w15:docId w15:val="{FE51C3FE-9ECA-4D10-B6AC-AFC37FEC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384"/>
    <w:pPr>
      <w:spacing w:after="120" w:line="276" w:lineRule="auto"/>
      <w:ind w:left="720" w:hanging="360"/>
    </w:pPr>
    <w:rPr>
      <w:rFonts w:ascii="Candara" w:eastAsiaTheme="minorHAnsi" w:hAnsi="Candar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84"/>
    <w:rPr>
      <w:rFonts w:ascii="Candara" w:eastAsiaTheme="minorHAnsi" w:hAnsi="Candar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84"/>
    <w:rPr>
      <w:rFonts w:ascii="Candara" w:eastAsiaTheme="minorHAnsi" w:hAnsi="Candar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84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81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cg9258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ycgottschalk.com" TargetMode="External"/><Relationship Id="rId1" Type="http://schemas.openxmlformats.org/officeDocument/2006/relationships/hyperlink" Target="mailto:mcg9258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Gottschalk</dc:creator>
  <cp:keywords/>
  <dc:description/>
  <cp:lastModifiedBy>NEWUSER</cp:lastModifiedBy>
  <cp:revision>2</cp:revision>
  <cp:lastPrinted>2016-06-15T14:41:00Z</cp:lastPrinted>
  <dcterms:created xsi:type="dcterms:W3CDTF">2016-06-24T22:01:00Z</dcterms:created>
  <dcterms:modified xsi:type="dcterms:W3CDTF">2016-06-24T22:01:00Z</dcterms:modified>
</cp:coreProperties>
</file>