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7810" w:rsidRDefault="000E7810">
      <w:pPr>
        <w:rPr>
          <w:rFonts w:ascii="Arial" w:eastAsia="Times New Roman" w:hAnsi="Arial" w:cs="Arial"/>
        </w:rPr>
      </w:pPr>
      <w:r>
        <w:rPr>
          <w:rFonts w:ascii="Arial" w:eastAsia="Times New Roman" w:hAnsi="Arial" w:cs="Arial"/>
        </w:rPr>
        <w:t>June 16, 2016</w:t>
      </w:r>
    </w:p>
    <w:p w:rsidR="006C0693" w:rsidRPr="000523AA" w:rsidRDefault="006C0693">
      <w:pPr>
        <w:rPr>
          <w:rFonts w:ascii="Arial" w:eastAsia="Times New Roman" w:hAnsi="Arial" w:cs="Arial"/>
        </w:rPr>
      </w:pPr>
      <w:r w:rsidRPr="000523AA">
        <w:rPr>
          <w:rFonts w:ascii="Arial" w:eastAsia="Times New Roman" w:hAnsi="Arial" w:cs="Arial"/>
        </w:rPr>
        <w:t xml:space="preserve">Sages </w:t>
      </w:r>
      <w:proofErr w:type="gramStart"/>
      <w:r w:rsidRPr="000523AA">
        <w:rPr>
          <w:rFonts w:ascii="Arial" w:eastAsia="Times New Roman" w:hAnsi="Arial" w:cs="Arial"/>
        </w:rPr>
        <w:t>Over 70 Selection Committee</w:t>
      </w:r>
      <w:proofErr w:type="gramEnd"/>
    </w:p>
    <w:p w:rsidR="006C0693" w:rsidRPr="000523AA" w:rsidRDefault="003C15F1" w:rsidP="006C0693">
      <w:pPr>
        <w:pStyle w:val="NormalWeb"/>
        <w:spacing w:before="115" w:beforeAutospacing="0" w:after="0" w:afterAutospacing="0"/>
        <w:ind w:firstLine="14"/>
        <w:rPr>
          <w:rFonts w:ascii="Arial" w:eastAsiaTheme="minorEastAsia" w:hAnsi="Arial" w:cs="Arial"/>
          <w:color w:val="000000" w:themeColor="text1" w:themeShade="80"/>
          <w:kern w:val="24"/>
          <w:sz w:val="22"/>
          <w:szCs w:val="22"/>
          <w:lang w:val="en-US"/>
        </w:rPr>
      </w:pPr>
      <w:r w:rsidRPr="000523AA">
        <w:rPr>
          <w:rFonts w:ascii="Arial" w:hAnsi="Arial" w:cs="Arial"/>
          <w:sz w:val="22"/>
          <w:szCs w:val="22"/>
        </w:rPr>
        <w:t>After reading the</w:t>
      </w:r>
      <w:r w:rsidR="006C0693" w:rsidRPr="000523AA">
        <w:rPr>
          <w:rFonts w:ascii="Arial" w:hAnsi="Arial" w:cs="Arial"/>
          <w:sz w:val="22"/>
          <w:szCs w:val="22"/>
        </w:rPr>
        <w:t xml:space="preserve"> criteria for nominees for the “Sages </w:t>
      </w:r>
      <w:proofErr w:type="gramStart"/>
      <w:r w:rsidR="006C0693" w:rsidRPr="000523AA">
        <w:rPr>
          <w:rFonts w:ascii="Arial" w:hAnsi="Arial" w:cs="Arial"/>
          <w:sz w:val="22"/>
          <w:szCs w:val="22"/>
        </w:rPr>
        <w:t>Over</w:t>
      </w:r>
      <w:proofErr w:type="gramEnd"/>
      <w:r w:rsidR="006C0693" w:rsidRPr="000523AA">
        <w:rPr>
          <w:rFonts w:ascii="Arial" w:hAnsi="Arial" w:cs="Arial"/>
          <w:sz w:val="22"/>
          <w:szCs w:val="22"/>
        </w:rPr>
        <w:t xml:space="preserve"> 70 A</w:t>
      </w:r>
      <w:r w:rsidRPr="000523AA">
        <w:rPr>
          <w:rFonts w:ascii="Arial" w:hAnsi="Arial" w:cs="Arial"/>
          <w:sz w:val="22"/>
          <w:szCs w:val="22"/>
        </w:rPr>
        <w:t>ward</w:t>
      </w:r>
      <w:r w:rsidR="006C0693" w:rsidRPr="000523AA">
        <w:rPr>
          <w:rFonts w:ascii="Arial" w:hAnsi="Arial" w:cs="Arial"/>
          <w:sz w:val="22"/>
          <w:szCs w:val="22"/>
        </w:rPr>
        <w:t>”, i</w:t>
      </w:r>
      <w:r w:rsidRPr="000523AA">
        <w:rPr>
          <w:rFonts w:ascii="Arial" w:hAnsi="Arial" w:cs="Arial"/>
          <w:sz w:val="22"/>
          <w:szCs w:val="22"/>
        </w:rPr>
        <w:t>t is my pleasure to nominate H</w:t>
      </w:r>
      <w:r w:rsidR="00916F59">
        <w:rPr>
          <w:rFonts w:ascii="Arial" w:hAnsi="Arial" w:cs="Arial"/>
          <w:sz w:val="22"/>
          <w:szCs w:val="22"/>
        </w:rPr>
        <w:t>.</w:t>
      </w:r>
      <w:r w:rsidRPr="000523AA">
        <w:rPr>
          <w:rFonts w:ascii="Arial" w:hAnsi="Arial" w:cs="Arial"/>
          <w:sz w:val="22"/>
          <w:szCs w:val="22"/>
        </w:rPr>
        <w:t xml:space="preserve"> Lynn Horak. The criteria list</w:t>
      </w:r>
      <w:r w:rsidR="006C0693" w:rsidRPr="000523AA">
        <w:rPr>
          <w:rFonts w:ascii="Arial" w:hAnsi="Arial" w:cs="Arial"/>
          <w:sz w:val="22"/>
          <w:szCs w:val="22"/>
        </w:rPr>
        <w:t>s</w:t>
      </w:r>
      <w:r w:rsidRPr="000523AA">
        <w:rPr>
          <w:rFonts w:ascii="Arial" w:hAnsi="Arial" w:cs="Arial"/>
          <w:sz w:val="22"/>
          <w:szCs w:val="22"/>
        </w:rPr>
        <w:t xml:space="preserve"> the nominees mu</w:t>
      </w:r>
      <w:r w:rsidR="006C0693" w:rsidRPr="000523AA">
        <w:rPr>
          <w:rFonts w:ascii="Arial" w:hAnsi="Arial" w:cs="Arial"/>
          <w:sz w:val="22"/>
          <w:szCs w:val="22"/>
        </w:rPr>
        <w:t>st be 70 years of older and has</w:t>
      </w:r>
      <w:r w:rsidRPr="000523AA">
        <w:rPr>
          <w:rFonts w:ascii="Arial" w:hAnsi="Arial" w:cs="Arial"/>
          <w:sz w:val="22"/>
          <w:szCs w:val="22"/>
        </w:rPr>
        <w:t xml:space="preserve"> consistently demonstrate leadership, </w:t>
      </w:r>
      <w:r w:rsidR="006C0693" w:rsidRPr="000523AA">
        <w:rPr>
          <w:rFonts w:ascii="Arial" w:hAnsi="Arial" w:cs="Arial"/>
          <w:sz w:val="22"/>
          <w:szCs w:val="22"/>
        </w:rPr>
        <w:t xml:space="preserve">has </w:t>
      </w:r>
      <w:r w:rsidRPr="000523AA">
        <w:rPr>
          <w:rFonts w:ascii="Arial" w:hAnsi="Arial" w:cs="Arial"/>
          <w:sz w:val="22"/>
          <w:szCs w:val="22"/>
        </w:rPr>
        <w:t>contributed and still contributes to the betterment of the community and has been a role model or mentors to other</w:t>
      </w:r>
      <w:r w:rsidR="006C0693" w:rsidRPr="000523AA">
        <w:rPr>
          <w:rFonts w:ascii="Arial" w:hAnsi="Arial" w:cs="Arial"/>
          <w:sz w:val="22"/>
          <w:szCs w:val="22"/>
        </w:rPr>
        <w:t>s.  Lynn just turned 70 this year and has been</w:t>
      </w:r>
      <w:r w:rsidR="00916F59">
        <w:rPr>
          <w:rFonts w:ascii="Arial" w:hAnsi="Arial" w:cs="Arial"/>
          <w:sz w:val="22"/>
          <w:szCs w:val="22"/>
        </w:rPr>
        <w:t>,</w:t>
      </w:r>
      <w:r w:rsidR="006C0693" w:rsidRPr="000523AA">
        <w:rPr>
          <w:rFonts w:ascii="Arial" w:hAnsi="Arial" w:cs="Arial"/>
          <w:sz w:val="22"/>
          <w:szCs w:val="22"/>
        </w:rPr>
        <w:t xml:space="preserve"> and still is</w:t>
      </w:r>
      <w:r w:rsidR="00916F59">
        <w:rPr>
          <w:rFonts w:ascii="Arial" w:hAnsi="Arial" w:cs="Arial"/>
          <w:sz w:val="22"/>
          <w:szCs w:val="22"/>
        </w:rPr>
        <w:t>,</w:t>
      </w:r>
      <w:r w:rsidR="006C0693" w:rsidRPr="000523AA">
        <w:rPr>
          <w:rFonts w:ascii="Arial" w:hAnsi="Arial" w:cs="Arial"/>
          <w:sz w:val="22"/>
          <w:szCs w:val="22"/>
        </w:rPr>
        <w:t xml:space="preserve"> a leader and role model in </w:t>
      </w:r>
      <w:r w:rsidR="000E7810" w:rsidRPr="000523AA">
        <w:rPr>
          <w:rFonts w:ascii="Arial" w:hAnsi="Arial" w:cs="Arial"/>
          <w:sz w:val="22"/>
          <w:szCs w:val="22"/>
        </w:rPr>
        <w:t xml:space="preserve">our community and </w:t>
      </w:r>
      <w:r w:rsidR="006C0693" w:rsidRPr="000523AA">
        <w:rPr>
          <w:rFonts w:ascii="Arial" w:hAnsi="Arial" w:cs="Arial"/>
          <w:sz w:val="22"/>
          <w:szCs w:val="22"/>
        </w:rPr>
        <w:t>our state.</w:t>
      </w:r>
      <w:r w:rsidRPr="000523AA">
        <w:rPr>
          <w:rFonts w:ascii="Arial" w:hAnsi="Arial" w:cs="Arial"/>
          <w:sz w:val="22"/>
          <w:szCs w:val="22"/>
        </w:rPr>
        <w:br/>
      </w:r>
      <w:r w:rsidRPr="000523AA">
        <w:rPr>
          <w:rFonts w:ascii="Arial" w:hAnsi="Arial" w:cs="Arial"/>
          <w:sz w:val="22"/>
          <w:szCs w:val="22"/>
        </w:rPr>
        <w:br/>
      </w:r>
      <w:r w:rsidR="006C0693" w:rsidRPr="000523AA">
        <w:rPr>
          <w:rFonts w:ascii="Arial" w:hAnsi="Arial" w:cs="Arial"/>
          <w:sz w:val="22"/>
          <w:szCs w:val="22"/>
        </w:rPr>
        <w:t xml:space="preserve">Dick </w:t>
      </w:r>
      <w:proofErr w:type="spellStart"/>
      <w:r w:rsidR="006C0693" w:rsidRPr="000523AA">
        <w:rPr>
          <w:rFonts w:ascii="Arial" w:hAnsi="Arial" w:cs="Arial"/>
          <w:sz w:val="22"/>
          <w:szCs w:val="22"/>
        </w:rPr>
        <w:t>Kovacevich</w:t>
      </w:r>
      <w:proofErr w:type="spellEnd"/>
      <w:r w:rsidR="006C0693" w:rsidRPr="000523AA">
        <w:rPr>
          <w:rFonts w:ascii="Arial" w:hAnsi="Arial" w:cs="Arial"/>
          <w:sz w:val="22"/>
          <w:szCs w:val="22"/>
        </w:rPr>
        <w:t>, former CEO</w:t>
      </w:r>
      <w:r w:rsidRPr="000523AA">
        <w:rPr>
          <w:rFonts w:ascii="Arial" w:hAnsi="Arial" w:cs="Arial"/>
          <w:sz w:val="22"/>
          <w:szCs w:val="22"/>
        </w:rPr>
        <w:t xml:space="preserve"> of Wells Fargo define</w:t>
      </w:r>
      <w:r w:rsidR="006C0693" w:rsidRPr="000523AA">
        <w:rPr>
          <w:rFonts w:ascii="Arial" w:hAnsi="Arial" w:cs="Arial"/>
          <w:sz w:val="22"/>
          <w:szCs w:val="22"/>
        </w:rPr>
        <w:t>d</w:t>
      </w:r>
      <w:r w:rsidRPr="000523AA">
        <w:rPr>
          <w:rFonts w:ascii="Arial" w:hAnsi="Arial" w:cs="Arial"/>
          <w:sz w:val="22"/>
          <w:szCs w:val="22"/>
        </w:rPr>
        <w:t xml:space="preserve"> </w:t>
      </w:r>
      <w:r w:rsidR="006C0693" w:rsidRPr="00916F59">
        <w:rPr>
          <w:rFonts w:ascii="Arial" w:eastAsiaTheme="minorEastAsia" w:hAnsi="Arial" w:cs="Arial"/>
          <w:color w:val="000000" w:themeColor="text1" w:themeShade="80"/>
          <w:kern w:val="24"/>
          <w:sz w:val="22"/>
          <w:szCs w:val="22"/>
          <w:lang w:val="en-US"/>
        </w:rPr>
        <w:t>leadership as</w:t>
      </w:r>
      <w:r w:rsidR="006C0693" w:rsidRPr="000523AA">
        <w:rPr>
          <w:rFonts w:ascii="Arial" w:eastAsiaTheme="minorEastAsia" w:hAnsi="Arial" w:cs="Arial"/>
          <w:i/>
          <w:color w:val="000000" w:themeColor="text1" w:themeShade="80"/>
          <w:kern w:val="24"/>
          <w:sz w:val="22"/>
          <w:szCs w:val="22"/>
          <w:lang w:val="en-US"/>
        </w:rPr>
        <w:t xml:space="preserve"> </w:t>
      </w:r>
      <w:r w:rsidR="00916F59">
        <w:rPr>
          <w:rFonts w:ascii="Arial" w:eastAsiaTheme="minorEastAsia" w:hAnsi="Arial" w:cs="Arial"/>
          <w:i/>
          <w:color w:val="000000" w:themeColor="text1" w:themeShade="80"/>
          <w:kern w:val="24"/>
          <w:sz w:val="22"/>
          <w:szCs w:val="22"/>
          <w:lang w:val="en-US"/>
        </w:rPr>
        <w:t>“</w:t>
      </w:r>
      <w:r w:rsidR="006C0693" w:rsidRPr="000523AA">
        <w:rPr>
          <w:rFonts w:ascii="Arial" w:eastAsiaTheme="minorEastAsia" w:hAnsi="Arial" w:cs="Arial"/>
          <w:i/>
          <w:color w:val="000000" w:themeColor="text1" w:themeShade="80"/>
          <w:kern w:val="24"/>
          <w:sz w:val="22"/>
          <w:szCs w:val="22"/>
          <w:lang w:val="en-US"/>
        </w:rPr>
        <w:t xml:space="preserve">the </w:t>
      </w:r>
      <w:r w:rsidR="006C0693" w:rsidRPr="000523AA">
        <w:rPr>
          <w:rFonts w:ascii="Arial" w:eastAsiaTheme="minorEastAsia" w:hAnsi="Arial" w:cs="Arial"/>
          <w:i/>
          <w:iCs/>
          <w:color w:val="000000" w:themeColor="text1" w:themeShade="80"/>
          <w:kern w:val="24"/>
          <w:sz w:val="22"/>
          <w:szCs w:val="22"/>
          <w:u w:val="single"/>
          <w:lang w:val="en-US"/>
        </w:rPr>
        <w:t>act</w:t>
      </w:r>
      <w:r w:rsidR="006C0693" w:rsidRPr="000523AA">
        <w:rPr>
          <w:rFonts w:ascii="Arial" w:eastAsiaTheme="minorEastAsia" w:hAnsi="Arial" w:cs="Arial"/>
          <w:i/>
          <w:color w:val="000000" w:themeColor="text1" w:themeShade="80"/>
          <w:kern w:val="24"/>
          <w:sz w:val="22"/>
          <w:szCs w:val="22"/>
          <w:lang w:val="en-US"/>
        </w:rPr>
        <w:t xml:space="preserve"> of establishing, sharing and communicating a vision of the future and the </w:t>
      </w:r>
      <w:r w:rsidR="006C0693" w:rsidRPr="000523AA">
        <w:rPr>
          <w:rFonts w:ascii="Arial" w:eastAsiaTheme="minorEastAsia" w:hAnsi="Arial" w:cs="Arial"/>
          <w:i/>
          <w:iCs/>
          <w:color w:val="000000" w:themeColor="text1" w:themeShade="80"/>
          <w:kern w:val="24"/>
          <w:sz w:val="22"/>
          <w:szCs w:val="22"/>
          <w:u w:val="single"/>
          <w:lang w:val="en-US"/>
        </w:rPr>
        <w:t>art</w:t>
      </w:r>
      <w:r w:rsidR="006C0693" w:rsidRPr="000523AA">
        <w:rPr>
          <w:rFonts w:ascii="Arial" w:eastAsiaTheme="minorEastAsia" w:hAnsi="Arial" w:cs="Arial"/>
          <w:i/>
          <w:color w:val="000000" w:themeColor="text1" w:themeShade="80"/>
          <w:kern w:val="24"/>
          <w:sz w:val="22"/>
          <w:szCs w:val="22"/>
          <w:lang w:val="en-US"/>
        </w:rPr>
        <w:t xml:space="preserve"> of motivating others to embrace, believe in, and align with that vision.”</w:t>
      </w:r>
      <w:r w:rsidR="00916F59">
        <w:rPr>
          <w:rFonts w:ascii="Arial" w:eastAsiaTheme="minorEastAsia" w:hAnsi="Arial" w:cs="Arial"/>
          <w:color w:val="000000" w:themeColor="text1" w:themeShade="80"/>
          <w:kern w:val="24"/>
          <w:sz w:val="22"/>
          <w:szCs w:val="22"/>
          <w:lang w:val="en-US"/>
        </w:rPr>
        <w:t xml:space="preserve">  </w:t>
      </w:r>
      <w:r w:rsidR="00083253" w:rsidRPr="000523AA">
        <w:rPr>
          <w:rFonts w:ascii="Arial" w:eastAsiaTheme="minorEastAsia" w:hAnsi="Arial" w:cs="Arial"/>
          <w:color w:val="000000" w:themeColor="text1" w:themeShade="80"/>
          <w:kern w:val="24"/>
          <w:sz w:val="22"/>
          <w:szCs w:val="22"/>
          <w:lang w:val="en-US"/>
        </w:rPr>
        <w:t>Throughout</w:t>
      </w:r>
      <w:r w:rsidR="006C0693" w:rsidRPr="000523AA">
        <w:rPr>
          <w:rFonts w:ascii="Arial" w:eastAsiaTheme="minorEastAsia" w:hAnsi="Arial" w:cs="Arial"/>
          <w:color w:val="000000" w:themeColor="text1" w:themeShade="80"/>
          <w:kern w:val="24"/>
          <w:sz w:val="22"/>
          <w:szCs w:val="22"/>
          <w:lang w:val="en-US"/>
        </w:rPr>
        <w:t xml:space="preserve"> Lynn’s career at Wells Fargo</w:t>
      </w:r>
      <w:r w:rsidR="00083253" w:rsidRPr="000523AA">
        <w:rPr>
          <w:rFonts w:ascii="Arial" w:eastAsiaTheme="minorEastAsia" w:hAnsi="Arial" w:cs="Arial"/>
          <w:color w:val="000000" w:themeColor="text1" w:themeShade="80"/>
          <w:kern w:val="24"/>
          <w:sz w:val="22"/>
          <w:szCs w:val="22"/>
          <w:lang w:val="en-US"/>
        </w:rPr>
        <w:t>,</w:t>
      </w:r>
    </w:p>
    <w:p w:rsidR="00A07EB2" w:rsidRPr="000523AA" w:rsidRDefault="003C15F1" w:rsidP="006C0693">
      <w:pPr>
        <w:pStyle w:val="NoSpacing"/>
        <w:rPr>
          <w:rFonts w:ascii="Arial" w:hAnsi="Arial" w:cs="Arial"/>
        </w:rPr>
      </w:pPr>
      <w:proofErr w:type="gramStart"/>
      <w:r w:rsidRPr="000523AA">
        <w:rPr>
          <w:rFonts w:ascii="Arial" w:hAnsi="Arial" w:cs="Arial"/>
        </w:rPr>
        <w:t>his</w:t>
      </w:r>
      <w:proofErr w:type="gramEnd"/>
      <w:r w:rsidRPr="000523AA">
        <w:rPr>
          <w:rFonts w:ascii="Arial" w:hAnsi="Arial" w:cs="Arial"/>
        </w:rPr>
        <w:t xml:space="preserve"> ability to </w:t>
      </w:r>
      <w:r w:rsidR="00083253" w:rsidRPr="000523AA">
        <w:rPr>
          <w:rFonts w:ascii="Arial" w:hAnsi="Arial" w:cs="Arial"/>
        </w:rPr>
        <w:t>share and communicate a vision which motivated others to action was one of his top leadership skills</w:t>
      </w:r>
      <w:r w:rsidRPr="000523AA">
        <w:rPr>
          <w:rFonts w:ascii="Arial" w:hAnsi="Arial" w:cs="Arial"/>
        </w:rPr>
        <w:t>.</w:t>
      </w:r>
      <w:r w:rsidR="00083253" w:rsidRPr="000523AA">
        <w:rPr>
          <w:rFonts w:ascii="Arial" w:hAnsi="Arial" w:cs="Arial"/>
        </w:rPr>
        <w:t xml:space="preserve">  Lynn created an environment and culture of doing the right thing for the t</w:t>
      </w:r>
      <w:r w:rsidR="00916F59">
        <w:rPr>
          <w:rFonts w:ascii="Arial" w:hAnsi="Arial" w:cs="Arial"/>
        </w:rPr>
        <w:t>eam member, the customer and</w:t>
      </w:r>
      <w:r w:rsidR="00083253" w:rsidRPr="000523AA">
        <w:rPr>
          <w:rFonts w:ascii="Arial" w:hAnsi="Arial" w:cs="Arial"/>
        </w:rPr>
        <w:t xml:space="preserve"> the community.  His </w:t>
      </w:r>
      <w:r w:rsidR="000E7810" w:rsidRPr="000523AA">
        <w:rPr>
          <w:rFonts w:ascii="Arial" w:hAnsi="Arial" w:cs="Arial"/>
        </w:rPr>
        <w:t xml:space="preserve">key priorities </w:t>
      </w:r>
      <w:r w:rsidR="00083253" w:rsidRPr="000523AA">
        <w:rPr>
          <w:rFonts w:ascii="Arial" w:hAnsi="Arial" w:cs="Arial"/>
        </w:rPr>
        <w:t>focus</w:t>
      </w:r>
      <w:r w:rsidR="000E7810">
        <w:rPr>
          <w:rFonts w:ascii="Arial" w:hAnsi="Arial" w:cs="Arial"/>
        </w:rPr>
        <w:t>ed</w:t>
      </w:r>
      <w:r w:rsidR="00083253" w:rsidRPr="000523AA">
        <w:rPr>
          <w:rFonts w:ascii="Arial" w:hAnsi="Arial" w:cs="Arial"/>
        </w:rPr>
        <w:t xml:space="preserve"> on team member attraction</w:t>
      </w:r>
      <w:r w:rsidR="00A07EB2" w:rsidRPr="000523AA">
        <w:rPr>
          <w:rFonts w:ascii="Arial" w:hAnsi="Arial" w:cs="Arial"/>
        </w:rPr>
        <w:t>,</w:t>
      </w:r>
      <w:r w:rsidR="00083253" w:rsidRPr="000523AA">
        <w:rPr>
          <w:rFonts w:ascii="Arial" w:hAnsi="Arial" w:cs="Arial"/>
        </w:rPr>
        <w:t xml:space="preserve"> retention</w:t>
      </w:r>
      <w:r w:rsidR="00A07EB2" w:rsidRPr="000523AA">
        <w:rPr>
          <w:rFonts w:ascii="Arial" w:hAnsi="Arial" w:cs="Arial"/>
        </w:rPr>
        <w:t xml:space="preserve"> and development</w:t>
      </w:r>
      <w:r w:rsidR="00916F59">
        <w:rPr>
          <w:rFonts w:ascii="Arial" w:hAnsi="Arial" w:cs="Arial"/>
        </w:rPr>
        <w:t>;</w:t>
      </w:r>
      <w:r w:rsidR="00083253" w:rsidRPr="000523AA">
        <w:rPr>
          <w:rFonts w:ascii="Arial" w:hAnsi="Arial" w:cs="Arial"/>
        </w:rPr>
        <w:t xml:space="preserve"> on exceeding the customer’s </w:t>
      </w:r>
      <w:r w:rsidR="000E7810" w:rsidRPr="000523AA">
        <w:rPr>
          <w:rFonts w:ascii="Arial" w:hAnsi="Arial" w:cs="Arial"/>
        </w:rPr>
        <w:t>expectations</w:t>
      </w:r>
      <w:r w:rsidR="00916F59">
        <w:rPr>
          <w:rFonts w:ascii="Arial" w:hAnsi="Arial" w:cs="Arial"/>
        </w:rPr>
        <w:t>;</w:t>
      </w:r>
      <w:r w:rsidR="00083253" w:rsidRPr="000523AA">
        <w:rPr>
          <w:rFonts w:ascii="Arial" w:hAnsi="Arial" w:cs="Arial"/>
        </w:rPr>
        <w:t xml:space="preserve"> and on giving back to the community with you</w:t>
      </w:r>
      <w:r w:rsidR="000E7810">
        <w:rPr>
          <w:rFonts w:ascii="Arial" w:hAnsi="Arial" w:cs="Arial"/>
        </w:rPr>
        <w:t>r talent and resources</w:t>
      </w:r>
      <w:r w:rsidR="00083253" w:rsidRPr="000523AA">
        <w:rPr>
          <w:rFonts w:ascii="Arial" w:hAnsi="Arial" w:cs="Arial"/>
        </w:rPr>
        <w:t xml:space="preserve">.  He led by example!  During his time at Wells Fargo he </w:t>
      </w:r>
      <w:r w:rsidR="00A07EB2" w:rsidRPr="000523AA">
        <w:rPr>
          <w:rFonts w:ascii="Arial" w:hAnsi="Arial" w:cs="Arial"/>
        </w:rPr>
        <w:t xml:space="preserve">took leadership positions in many organizations focused on improving access to education, </w:t>
      </w:r>
      <w:r w:rsidR="00916F59">
        <w:rPr>
          <w:rFonts w:ascii="Arial" w:hAnsi="Arial" w:cs="Arial"/>
        </w:rPr>
        <w:t>improving</w:t>
      </w:r>
      <w:r w:rsidR="00A07EB2" w:rsidRPr="000523AA">
        <w:rPr>
          <w:rFonts w:ascii="Arial" w:hAnsi="Arial" w:cs="Arial"/>
        </w:rPr>
        <w:t xml:space="preserve"> the quality of life</w:t>
      </w:r>
      <w:r w:rsidR="00916F59">
        <w:rPr>
          <w:rFonts w:ascii="Arial" w:hAnsi="Arial" w:cs="Arial"/>
        </w:rPr>
        <w:t xml:space="preserve"> in our community</w:t>
      </w:r>
      <w:r w:rsidR="00A07EB2" w:rsidRPr="000523AA">
        <w:rPr>
          <w:rFonts w:ascii="Arial" w:hAnsi="Arial" w:cs="Arial"/>
        </w:rPr>
        <w:t>, business associations</w:t>
      </w:r>
      <w:r w:rsidR="00916F59">
        <w:rPr>
          <w:rFonts w:ascii="Arial" w:hAnsi="Arial" w:cs="Arial"/>
        </w:rPr>
        <w:t xml:space="preserve"> and led fund</w:t>
      </w:r>
      <w:r w:rsidR="0098634D" w:rsidRPr="000523AA">
        <w:rPr>
          <w:rFonts w:ascii="Arial" w:hAnsi="Arial" w:cs="Arial"/>
        </w:rPr>
        <w:t>raising activities t</w:t>
      </w:r>
      <w:bookmarkStart w:id="0" w:name="_GoBack"/>
      <w:bookmarkEnd w:id="0"/>
      <w:r w:rsidR="0098634D" w:rsidRPr="000523AA">
        <w:rPr>
          <w:rFonts w:ascii="Arial" w:hAnsi="Arial" w:cs="Arial"/>
        </w:rPr>
        <w:t xml:space="preserve">o ensure our community had the resources to help </w:t>
      </w:r>
      <w:r w:rsidR="00916F59">
        <w:rPr>
          <w:rFonts w:ascii="Arial" w:hAnsi="Arial" w:cs="Arial"/>
        </w:rPr>
        <w:t>those</w:t>
      </w:r>
      <w:r w:rsidR="0098634D" w:rsidRPr="000523AA">
        <w:rPr>
          <w:rFonts w:ascii="Arial" w:hAnsi="Arial" w:cs="Arial"/>
        </w:rPr>
        <w:t xml:space="preserve"> less fortunate</w:t>
      </w:r>
      <w:r w:rsidR="00A07EB2" w:rsidRPr="000523AA">
        <w:rPr>
          <w:rFonts w:ascii="Arial" w:hAnsi="Arial" w:cs="Arial"/>
        </w:rPr>
        <w:t>.</w:t>
      </w:r>
      <w:r w:rsidR="0098634D" w:rsidRPr="000523AA">
        <w:rPr>
          <w:rFonts w:ascii="Arial" w:hAnsi="Arial" w:cs="Arial"/>
        </w:rPr>
        <w:t xml:space="preserve"> </w:t>
      </w:r>
      <w:r w:rsidRPr="000523AA">
        <w:rPr>
          <w:rFonts w:ascii="Arial" w:hAnsi="Arial" w:cs="Arial"/>
        </w:rPr>
        <w:t xml:space="preserve"> </w:t>
      </w:r>
      <w:r w:rsidRPr="000523AA">
        <w:rPr>
          <w:rFonts w:ascii="Arial" w:hAnsi="Arial" w:cs="Arial"/>
        </w:rPr>
        <w:br/>
      </w:r>
      <w:r w:rsidRPr="000523AA">
        <w:rPr>
          <w:rFonts w:ascii="Arial" w:hAnsi="Arial" w:cs="Arial"/>
        </w:rPr>
        <w:br/>
      </w:r>
      <w:r w:rsidR="00916F59">
        <w:rPr>
          <w:rFonts w:ascii="Arial" w:hAnsi="Arial" w:cs="Arial"/>
        </w:rPr>
        <w:t>In</w:t>
      </w:r>
      <w:r w:rsidRPr="000523AA">
        <w:rPr>
          <w:rFonts w:ascii="Arial" w:hAnsi="Arial" w:cs="Arial"/>
        </w:rPr>
        <w:t xml:space="preserve"> retirement Lynn </w:t>
      </w:r>
      <w:r w:rsidR="00A07EB2" w:rsidRPr="000523AA">
        <w:rPr>
          <w:rFonts w:ascii="Arial" w:hAnsi="Arial" w:cs="Arial"/>
        </w:rPr>
        <w:t>co</w:t>
      </w:r>
      <w:r w:rsidR="00916F59">
        <w:rPr>
          <w:rFonts w:ascii="Arial" w:hAnsi="Arial" w:cs="Arial"/>
        </w:rPr>
        <w:t>ntinues to share his experience</w:t>
      </w:r>
      <w:r w:rsidR="00A07EB2" w:rsidRPr="000523AA">
        <w:rPr>
          <w:rFonts w:ascii="Arial" w:hAnsi="Arial" w:cs="Arial"/>
        </w:rPr>
        <w:t xml:space="preserve">, knowledge and wisdom through his board positions at </w:t>
      </w:r>
      <w:r w:rsidRPr="000523AA">
        <w:rPr>
          <w:rFonts w:ascii="Arial" w:hAnsi="Arial" w:cs="Arial"/>
        </w:rPr>
        <w:t>Wells Fargo</w:t>
      </w:r>
      <w:r w:rsidR="00A07EB2" w:rsidRPr="000523AA">
        <w:rPr>
          <w:rFonts w:ascii="Arial" w:hAnsi="Arial" w:cs="Arial"/>
        </w:rPr>
        <w:t xml:space="preserve"> Bank Iowa,</w:t>
      </w:r>
      <w:r w:rsidRPr="000523AA">
        <w:rPr>
          <w:rFonts w:ascii="Arial" w:hAnsi="Arial" w:cs="Arial"/>
        </w:rPr>
        <w:t xml:space="preserve"> </w:t>
      </w:r>
      <w:r w:rsidR="00A07EB2" w:rsidRPr="000523AA">
        <w:rPr>
          <w:rFonts w:ascii="Arial" w:hAnsi="Arial" w:cs="Arial"/>
        </w:rPr>
        <w:t>Guide O</w:t>
      </w:r>
      <w:r w:rsidRPr="000523AA">
        <w:rPr>
          <w:rFonts w:ascii="Arial" w:hAnsi="Arial" w:cs="Arial"/>
        </w:rPr>
        <w:t xml:space="preserve">ne </w:t>
      </w:r>
      <w:r w:rsidR="00A07EB2" w:rsidRPr="000523AA">
        <w:rPr>
          <w:rFonts w:ascii="Arial" w:hAnsi="Arial" w:cs="Arial"/>
        </w:rPr>
        <w:t>Insurance, LWBJ Financial, Mid-America G</w:t>
      </w:r>
      <w:r w:rsidRPr="000523AA">
        <w:rPr>
          <w:rFonts w:ascii="Arial" w:hAnsi="Arial" w:cs="Arial"/>
        </w:rPr>
        <w:t xml:space="preserve">roup </w:t>
      </w:r>
      <w:r w:rsidR="00A07EB2" w:rsidRPr="000523AA">
        <w:rPr>
          <w:rFonts w:ascii="Arial" w:hAnsi="Arial" w:cs="Arial"/>
        </w:rPr>
        <w:t>and Casey's General S</w:t>
      </w:r>
      <w:r w:rsidRPr="000523AA">
        <w:rPr>
          <w:rFonts w:ascii="Arial" w:hAnsi="Arial" w:cs="Arial"/>
        </w:rPr>
        <w:t xml:space="preserve">tores. </w:t>
      </w:r>
      <w:r w:rsidR="00A07EB2" w:rsidRPr="000523AA">
        <w:rPr>
          <w:rFonts w:ascii="Arial" w:hAnsi="Arial" w:cs="Arial"/>
        </w:rPr>
        <w:t>These are</w:t>
      </w:r>
      <w:r w:rsidRPr="000523AA">
        <w:rPr>
          <w:rFonts w:ascii="Arial" w:hAnsi="Arial" w:cs="Arial"/>
        </w:rPr>
        <w:t xml:space="preserve"> wonderful example</w:t>
      </w:r>
      <w:r w:rsidR="00A07EB2" w:rsidRPr="000523AA">
        <w:rPr>
          <w:rFonts w:ascii="Arial" w:hAnsi="Arial" w:cs="Arial"/>
        </w:rPr>
        <w:t>s</w:t>
      </w:r>
      <w:r w:rsidRPr="000523AA">
        <w:rPr>
          <w:rFonts w:ascii="Arial" w:hAnsi="Arial" w:cs="Arial"/>
        </w:rPr>
        <w:t xml:space="preserve"> of </w:t>
      </w:r>
      <w:r w:rsidR="00A07EB2" w:rsidRPr="000523AA">
        <w:rPr>
          <w:rFonts w:ascii="Arial" w:hAnsi="Arial" w:cs="Arial"/>
        </w:rPr>
        <w:t>Lynn’s</w:t>
      </w:r>
      <w:r w:rsidRPr="000523AA">
        <w:rPr>
          <w:rFonts w:ascii="Arial" w:hAnsi="Arial" w:cs="Arial"/>
        </w:rPr>
        <w:t xml:space="preserve"> commitment to g</w:t>
      </w:r>
      <w:r w:rsidR="00A07EB2" w:rsidRPr="000523AA">
        <w:rPr>
          <w:rFonts w:ascii="Arial" w:hAnsi="Arial" w:cs="Arial"/>
        </w:rPr>
        <w:t>iving</w:t>
      </w:r>
      <w:r w:rsidRPr="000523AA">
        <w:rPr>
          <w:rFonts w:ascii="Arial" w:hAnsi="Arial" w:cs="Arial"/>
        </w:rPr>
        <w:t xml:space="preserve"> back to organizations in the state of Iowa.</w:t>
      </w:r>
      <w:r w:rsidRPr="000523AA">
        <w:rPr>
          <w:rFonts w:ascii="Arial" w:hAnsi="Arial" w:cs="Arial"/>
        </w:rPr>
        <w:br/>
      </w:r>
      <w:r w:rsidRPr="000523AA">
        <w:rPr>
          <w:rFonts w:ascii="Arial" w:hAnsi="Arial" w:cs="Arial"/>
        </w:rPr>
        <w:br/>
      </w:r>
      <w:r w:rsidR="0098634D" w:rsidRPr="000523AA">
        <w:rPr>
          <w:rFonts w:ascii="Arial" w:hAnsi="Arial" w:cs="Arial"/>
        </w:rPr>
        <w:t>While at Wells Fargo Lynn was an outstanding role model and mentor.  I was fortunate to have him as my mentor, leader and friend for 35 years at Wells Fargo.  His guidance and counsel not only helped me in my professional career, but helped me be a better leader, husband and father.  Many times I just asked myself, “What would Lynn do in this situation?”  Lynn still mentors emerging leaders at Wells Fargo and the organizations he serves on their boards.</w:t>
      </w:r>
    </w:p>
    <w:p w:rsidR="0098634D" w:rsidRPr="000523AA" w:rsidRDefault="0098634D" w:rsidP="006C0693">
      <w:pPr>
        <w:pStyle w:val="NoSpacing"/>
        <w:rPr>
          <w:rFonts w:ascii="Arial" w:hAnsi="Arial" w:cs="Arial"/>
        </w:rPr>
      </w:pPr>
    </w:p>
    <w:p w:rsidR="000523AA" w:rsidRPr="000523AA" w:rsidRDefault="003C15F1" w:rsidP="000523AA">
      <w:pPr>
        <w:spacing w:after="0" w:line="240" w:lineRule="auto"/>
        <w:rPr>
          <w:rFonts w:ascii="Arial" w:hAnsi="Arial" w:cs="Arial"/>
        </w:rPr>
      </w:pPr>
      <w:r w:rsidRPr="000523AA">
        <w:rPr>
          <w:rFonts w:ascii="Arial" w:hAnsi="Arial" w:cs="Arial"/>
        </w:rPr>
        <w:t>Webster</w:t>
      </w:r>
      <w:r w:rsidR="000523AA" w:rsidRPr="000523AA">
        <w:rPr>
          <w:rFonts w:ascii="Arial" w:hAnsi="Arial" w:cs="Arial"/>
        </w:rPr>
        <w:t xml:space="preserve">’s definition of: </w:t>
      </w:r>
    </w:p>
    <w:p w:rsidR="000523AA" w:rsidRPr="000523AA" w:rsidRDefault="000523AA" w:rsidP="000523AA">
      <w:pPr>
        <w:spacing w:after="0" w:line="240" w:lineRule="auto"/>
        <w:ind w:firstLine="720"/>
        <w:rPr>
          <w:rFonts w:ascii="Arial" w:eastAsia="Times New Roman" w:hAnsi="Arial" w:cs="Arial"/>
          <w:color w:val="404040"/>
          <w:lang w:val="en" w:eastAsia="en-ZW"/>
        </w:rPr>
      </w:pPr>
      <w:r w:rsidRPr="000523AA">
        <w:rPr>
          <w:rFonts w:ascii="Arial" w:hAnsi="Arial" w:cs="Arial"/>
        </w:rPr>
        <w:t>“</w:t>
      </w:r>
      <w:proofErr w:type="gramStart"/>
      <w:r w:rsidRPr="000523AA">
        <w:rPr>
          <w:rFonts w:ascii="Arial" w:hAnsi="Arial" w:cs="Arial"/>
        </w:rPr>
        <w:t>sage</w:t>
      </w:r>
      <w:proofErr w:type="gramEnd"/>
      <w:r w:rsidRPr="000523AA">
        <w:rPr>
          <w:rFonts w:ascii="Arial" w:hAnsi="Arial" w:cs="Arial"/>
        </w:rPr>
        <w:t xml:space="preserve"> advice”</w:t>
      </w:r>
      <w:r w:rsidRPr="000523AA">
        <w:rPr>
          <w:rFonts w:ascii="Arial" w:eastAsia="Times New Roman" w:hAnsi="Arial" w:cs="Arial"/>
          <w:i/>
          <w:iCs/>
          <w:color w:val="404040"/>
          <w:lang w:val="en" w:eastAsia="en-ZW"/>
        </w:rPr>
        <w:t xml:space="preserve"> n.</w:t>
      </w:r>
    </w:p>
    <w:p w:rsidR="000523AA" w:rsidRPr="000523AA" w:rsidRDefault="000523AA" w:rsidP="000523AA">
      <w:pPr>
        <w:spacing w:after="0" w:line="240" w:lineRule="auto"/>
        <w:ind w:firstLine="720"/>
        <w:rPr>
          <w:rFonts w:ascii="Arial" w:eastAsia="Times New Roman" w:hAnsi="Arial" w:cs="Arial"/>
          <w:color w:val="404040"/>
          <w:lang w:val="en" w:eastAsia="en-ZW"/>
        </w:rPr>
      </w:pPr>
      <w:r w:rsidRPr="000523AA">
        <w:rPr>
          <w:rFonts w:ascii="Arial" w:eastAsia="Times New Roman" w:hAnsi="Arial" w:cs="Arial"/>
          <w:color w:val="404040"/>
          <w:lang w:val="en" w:eastAsia="en-ZW"/>
        </w:rPr>
        <w:t>One venerated for experience, judgment, and wisdom.</w:t>
      </w:r>
    </w:p>
    <w:p w:rsidR="000523AA" w:rsidRPr="000523AA" w:rsidRDefault="000523AA" w:rsidP="000523AA">
      <w:pPr>
        <w:spacing w:after="0" w:line="240" w:lineRule="auto"/>
        <w:ind w:firstLine="720"/>
        <w:rPr>
          <w:rFonts w:ascii="Arial" w:eastAsia="Times New Roman" w:hAnsi="Arial" w:cs="Arial"/>
          <w:color w:val="404040"/>
          <w:lang w:val="en" w:eastAsia="en-ZW"/>
        </w:rPr>
      </w:pPr>
      <w:proofErr w:type="gramStart"/>
      <w:r w:rsidRPr="000523AA">
        <w:rPr>
          <w:rFonts w:ascii="Arial" w:eastAsia="Times New Roman" w:hAnsi="Arial" w:cs="Arial"/>
          <w:i/>
          <w:iCs/>
          <w:color w:val="404040"/>
          <w:lang w:val="en" w:eastAsia="en-ZW"/>
        </w:rPr>
        <w:t>adj</w:t>
      </w:r>
      <w:proofErr w:type="gramEnd"/>
      <w:r w:rsidRPr="000523AA">
        <w:rPr>
          <w:rFonts w:ascii="Arial" w:eastAsia="Times New Roman" w:hAnsi="Arial" w:cs="Arial"/>
          <w:i/>
          <w:iCs/>
          <w:color w:val="404040"/>
          <w:lang w:val="en" w:eastAsia="en-ZW"/>
        </w:rPr>
        <w:t>.</w:t>
      </w:r>
      <w:r w:rsidRPr="000523AA">
        <w:rPr>
          <w:rFonts w:ascii="Arial" w:eastAsia="Times New Roman" w:hAnsi="Arial" w:cs="Arial"/>
          <w:color w:val="404040"/>
          <w:lang w:val="en" w:eastAsia="en-ZW"/>
        </w:rPr>
        <w:t xml:space="preserve"> </w:t>
      </w:r>
      <w:proofErr w:type="spellStart"/>
      <w:r w:rsidRPr="000523AA">
        <w:rPr>
          <w:rFonts w:ascii="Arial" w:eastAsia="Times New Roman" w:hAnsi="Arial" w:cs="Arial"/>
          <w:b/>
          <w:bCs/>
          <w:color w:val="404040"/>
          <w:lang w:val="en" w:eastAsia="en-ZW"/>
        </w:rPr>
        <w:t>sag·er</w:t>
      </w:r>
      <w:proofErr w:type="spellEnd"/>
      <w:r w:rsidRPr="000523AA">
        <w:rPr>
          <w:rFonts w:ascii="Arial" w:eastAsia="Times New Roman" w:hAnsi="Arial" w:cs="Arial"/>
          <w:color w:val="404040"/>
          <w:lang w:val="en" w:eastAsia="en-ZW"/>
        </w:rPr>
        <w:t xml:space="preserve">, </w:t>
      </w:r>
      <w:proofErr w:type="spellStart"/>
      <w:r w:rsidRPr="000523AA">
        <w:rPr>
          <w:rFonts w:ascii="Arial" w:eastAsia="Times New Roman" w:hAnsi="Arial" w:cs="Arial"/>
          <w:b/>
          <w:bCs/>
          <w:color w:val="404040"/>
          <w:lang w:val="en" w:eastAsia="en-ZW"/>
        </w:rPr>
        <w:t>sag·est</w:t>
      </w:r>
      <w:proofErr w:type="spellEnd"/>
      <w:r w:rsidRPr="000523AA">
        <w:rPr>
          <w:rFonts w:ascii="Arial" w:eastAsia="Times New Roman" w:hAnsi="Arial" w:cs="Arial"/>
          <w:color w:val="404040"/>
          <w:lang w:val="en" w:eastAsia="en-ZW"/>
        </w:rPr>
        <w:t xml:space="preserve"> </w:t>
      </w:r>
    </w:p>
    <w:p w:rsidR="000523AA" w:rsidRPr="000523AA" w:rsidRDefault="000523AA" w:rsidP="000523AA">
      <w:pPr>
        <w:spacing w:after="0" w:line="240" w:lineRule="auto"/>
        <w:ind w:firstLine="720"/>
        <w:rPr>
          <w:rFonts w:ascii="Arial" w:eastAsia="Times New Roman" w:hAnsi="Arial" w:cs="Arial"/>
          <w:color w:val="404040"/>
          <w:lang w:val="en" w:eastAsia="en-ZW"/>
        </w:rPr>
      </w:pPr>
      <w:r w:rsidRPr="000523AA">
        <w:rPr>
          <w:rFonts w:ascii="Arial" w:eastAsia="Times New Roman" w:hAnsi="Arial" w:cs="Arial"/>
          <w:b/>
          <w:bCs/>
          <w:color w:val="404040"/>
          <w:lang w:val="en" w:eastAsia="en-ZW"/>
        </w:rPr>
        <w:t xml:space="preserve">1. </w:t>
      </w:r>
      <w:r w:rsidRPr="000523AA">
        <w:rPr>
          <w:rFonts w:ascii="Arial" w:eastAsia="Times New Roman" w:hAnsi="Arial" w:cs="Arial"/>
          <w:color w:val="404040"/>
          <w:lang w:val="en" w:eastAsia="en-ZW"/>
        </w:rPr>
        <w:t>Having or exhibiting wisdom and calm judgment.</w:t>
      </w:r>
    </w:p>
    <w:p w:rsidR="000523AA" w:rsidRPr="000523AA" w:rsidRDefault="000523AA" w:rsidP="000523AA">
      <w:pPr>
        <w:spacing w:after="0" w:line="240" w:lineRule="auto"/>
        <w:ind w:firstLine="720"/>
        <w:rPr>
          <w:rFonts w:ascii="Arial" w:eastAsia="Times New Roman" w:hAnsi="Arial" w:cs="Arial"/>
          <w:color w:val="404040"/>
          <w:lang w:val="en" w:eastAsia="en-ZW"/>
        </w:rPr>
      </w:pPr>
      <w:r w:rsidRPr="000523AA">
        <w:rPr>
          <w:rFonts w:ascii="Arial" w:eastAsia="Times New Roman" w:hAnsi="Arial" w:cs="Arial"/>
          <w:b/>
          <w:bCs/>
          <w:color w:val="404040"/>
          <w:lang w:val="en" w:eastAsia="en-ZW"/>
        </w:rPr>
        <w:t xml:space="preserve">2. </w:t>
      </w:r>
      <w:r w:rsidRPr="000523AA">
        <w:rPr>
          <w:rFonts w:ascii="Arial" w:eastAsia="Times New Roman" w:hAnsi="Arial" w:cs="Arial"/>
          <w:color w:val="404040"/>
          <w:lang w:val="en" w:eastAsia="en-ZW"/>
        </w:rPr>
        <w:t>Proceeding from or marked by wisdom and calm judgment</w:t>
      </w:r>
    </w:p>
    <w:p w:rsidR="000523AA" w:rsidRPr="000523AA" w:rsidRDefault="000523AA" w:rsidP="006C0693">
      <w:pPr>
        <w:pStyle w:val="NoSpacing"/>
        <w:rPr>
          <w:rFonts w:ascii="Arial" w:hAnsi="Arial" w:cs="Arial"/>
        </w:rPr>
      </w:pPr>
    </w:p>
    <w:p w:rsidR="000523AA" w:rsidRPr="000523AA" w:rsidRDefault="000523AA" w:rsidP="000523AA">
      <w:pPr>
        <w:spacing w:after="0" w:line="240" w:lineRule="auto"/>
        <w:rPr>
          <w:rFonts w:ascii="Arial" w:eastAsia="Times New Roman" w:hAnsi="Arial" w:cs="Arial"/>
          <w:color w:val="404040"/>
          <w:lang w:val="en" w:eastAsia="en-ZW"/>
        </w:rPr>
      </w:pPr>
      <w:r w:rsidRPr="000523AA">
        <w:rPr>
          <w:rFonts w:ascii="Arial" w:eastAsia="Times New Roman" w:hAnsi="Arial" w:cs="Arial"/>
          <w:color w:val="404040"/>
          <w:lang w:val="en" w:eastAsia="en-ZW"/>
        </w:rPr>
        <w:t xml:space="preserve">I would change Webster’s definition </w:t>
      </w:r>
      <w:r w:rsidR="00B56FD7">
        <w:rPr>
          <w:rFonts w:ascii="Arial" w:eastAsia="Times New Roman" w:hAnsi="Arial" w:cs="Arial"/>
          <w:color w:val="404040"/>
          <w:lang w:val="en" w:eastAsia="en-ZW"/>
        </w:rPr>
        <w:t>to</w:t>
      </w:r>
      <w:r w:rsidRPr="000523AA">
        <w:rPr>
          <w:rFonts w:ascii="Arial" w:eastAsia="Times New Roman" w:hAnsi="Arial" w:cs="Arial"/>
          <w:color w:val="404040"/>
          <w:lang w:val="en" w:eastAsia="en-ZW"/>
        </w:rPr>
        <w:t>:</w:t>
      </w:r>
    </w:p>
    <w:p w:rsidR="000523AA" w:rsidRPr="000523AA" w:rsidRDefault="000523AA" w:rsidP="000523AA">
      <w:pPr>
        <w:spacing w:after="0" w:line="240" w:lineRule="auto"/>
        <w:ind w:firstLine="720"/>
        <w:rPr>
          <w:rFonts w:ascii="Arial" w:eastAsia="Times New Roman" w:hAnsi="Arial" w:cs="Arial"/>
          <w:color w:val="404040"/>
          <w:lang w:val="en" w:eastAsia="en-ZW"/>
        </w:rPr>
      </w:pPr>
      <w:r w:rsidRPr="000523AA">
        <w:rPr>
          <w:rFonts w:ascii="Arial" w:hAnsi="Arial" w:cs="Arial"/>
        </w:rPr>
        <w:t>“</w:t>
      </w:r>
      <w:proofErr w:type="gramStart"/>
      <w:r w:rsidRPr="000523AA">
        <w:rPr>
          <w:rFonts w:ascii="Arial" w:hAnsi="Arial" w:cs="Arial"/>
        </w:rPr>
        <w:t>sage</w:t>
      </w:r>
      <w:proofErr w:type="gramEnd"/>
      <w:r w:rsidRPr="000523AA">
        <w:rPr>
          <w:rFonts w:ascii="Arial" w:hAnsi="Arial" w:cs="Arial"/>
        </w:rPr>
        <w:t xml:space="preserve"> advice”</w:t>
      </w:r>
      <w:r w:rsidRPr="000523AA">
        <w:rPr>
          <w:rFonts w:ascii="Arial" w:eastAsia="Times New Roman" w:hAnsi="Arial" w:cs="Arial"/>
          <w:i/>
          <w:iCs/>
          <w:color w:val="404040"/>
          <w:lang w:val="en" w:eastAsia="en-ZW"/>
        </w:rPr>
        <w:t xml:space="preserve"> n</w:t>
      </w:r>
    </w:p>
    <w:p w:rsidR="000523AA" w:rsidRPr="000523AA" w:rsidRDefault="000523AA" w:rsidP="000523AA">
      <w:pPr>
        <w:spacing w:after="0" w:line="240" w:lineRule="auto"/>
        <w:ind w:firstLine="720"/>
        <w:rPr>
          <w:rFonts w:ascii="Arial" w:eastAsia="Times New Roman" w:hAnsi="Arial" w:cs="Arial"/>
          <w:color w:val="404040"/>
          <w:lang w:val="en" w:eastAsia="en-ZW"/>
        </w:rPr>
      </w:pPr>
      <w:r w:rsidRPr="000523AA">
        <w:rPr>
          <w:rFonts w:ascii="Arial" w:eastAsia="Times New Roman" w:hAnsi="Arial" w:cs="Arial"/>
          <w:color w:val="404040"/>
          <w:lang w:val="en" w:eastAsia="en-ZW"/>
        </w:rPr>
        <w:t xml:space="preserve"> Someone with the characteristics of H. Lynn Horak!  My mentor and friend for life.</w:t>
      </w:r>
    </w:p>
    <w:p w:rsidR="000523AA" w:rsidRPr="000523AA" w:rsidRDefault="000523AA" w:rsidP="000523AA">
      <w:pPr>
        <w:spacing w:after="0" w:line="240" w:lineRule="auto"/>
        <w:rPr>
          <w:rFonts w:ascii="Arial" w:eastAsia="Times New Roman" w:hAnsi="Arial" w:cs="Arial"/>
          <w:color w:val="404040"/>
          <w:lang w:val="en" w:eastAsia="en-ZW"/>
        </w:rPr>
      </w:pPr>
    </w:p>
    <w:p w:rsidR="000523AA" w:rsidRPr="000523AA" w:rsidRDefault="000523AA" w:rsidP="000523AA">
      <w:pPr>
        <w:spacing w:after="0" w:line="240" w:lineRule="auto"/>
        <w:rPr>
          <w:rFonts w:ascii="Arial" w:eastAsia="Times New Roman" w:hAnsi="Arial" w:cs="Arial"/>
          <w:color w:val="404040"/>
          <w:lang w:val="en" w:eastAsia="en-ZW"/>
        </w:rPr>
      </w:pPr>
      <w:r w:rsidRPr="000523AA">
        <w:rPr>
          <w:rFonts w:ascii="Arial" w:eastAsia="Times New Roman" w:hAnsi="Arial" w:cs="Arial"/>
          <w:color w:val="404040"/>
          <w:lang w:val="en" w:eastAsia="en-ZW"/>
        </w:rPr>
        <w:t>In closing, please accept my nomination of H.</w:t>
      </w:r>
      <w:r w:rsidR="000E7810">
        <w:rPr>
          <w:rFonts w:ascii="Arial" w:eastAsia="Times New Roman" w:hAnsi="Arial" w:cs="Arial"/>
          <w:color w:val="404040"/>
          <w:lang w:val="en" w:eastAsia="en-ZW"/>
        </w:rPr>
        <w:t xml:space="preserve"> </w:t>
      </w:r>
      <w:r w:rsidR="00916F59">
        <w:rPr>
          <w:rFonts w:ascii="Arial" w:eastAsia="Times New Roman" w:hAnsi="Arial" w:cs="Arial"/>
          <w:color w:val="404040"/>
          <w:lang w:val="en" w:eastAsia="en-ZW"/>
        </w:rPr>
        <w:t xml:space="preserve">Lynn Horak for the </w:t>
      </w:r>
      <w:r w:rsidRPr="000523AA">
        <w:rPr>
          <w:rFonts w:ascii="Arial" w:eastAsia="Times New Roman" w:hAnsi="Arial" w:cs="Arial"/>
          <w:color w:val="404040"/>
          <w:lang w:val="en" w:eastAsia="en-ZW"/>
        </w:rPr>
        <w:t xml:space="preserve">Sages </w:t>
      </w:r>
      <w:proofErr w:type="gramStart"/>
      <w:r w:rsidRPr="000523AA">
        <w:rPr>
          <w:rFonts w:ascii="Arial" w:eastAsia="Times New Roman" w:hAnsi="Arial" w:cs="Arial"/>
          <w:color w:val="404040"/>
          <w:lang w:val="en" w:eastAsia="en-ZW"/>
        </w:rPr>
        <w:t>Over</w:t>
      </w:r>
      <w:proofErr w:type="gramEnd"/>
      <w:r w:rsidR="00916F59">
        <w:rPr>
          <w:rFonts w:ascii="Arial" w:eastAsia="Times New Roman" w:hAnsi="Arial" w:cs="Arial"/>
          <w:color w:val="404040"/>
          <w:lang w:val="en" w:eastAsia="en-ZW"/>
        </w:rPr>
        <w:t xml:space="preserve"> 70 Awards for 2016</w:t>
      </w:r>
      <w:r w:rsidRPr="000523AA">
        <w:rPr>
          <w:rFonts w:ascii="Arial" w:eastAsia="Times New Roman" w:hAnsi="Arial" w:cs="Arial"/>
          <w:color w:val="404040"/>
          <w:lang w:val="en" w:eastAsia="en-ZW"/>
        </w:rPr>
        <w:t>.</w:t>
      </w:r>
    </w:p>
    <w:p w:rsidR="000523AA" w:rsidRPr="000523AA" w:rsidRDefault="000523AA" w:rsidP="000523AA">
      <w:pPr>
        <w:spacing w:after="0" w:line="240" w:lineRule="auto"/>
        <w:rPr>
          <w:rFonts w:ascii="Arial" w:eastAsia="Times New Roman" w:hAnsi="Arial" w:cs="Arial"/>
          <w:color w:val="404040"/>
          <w:lang w:val="en" w:eastAsia="en-ZW"/>
        </w:rPr>
      </w:pPr>
    </w:p>
    <w:p w:rsidR="000523AA" w:rsidRDefault="000523AA" w:rsidP="000523AA">
      <w:pPr>
        <w:spacing w:after="0" w:line="240" w:lineRule="auto"/>
        <w:rPr>
          <w:rFonts w:ascii="Arial" w:eastAsia="Times New Roman" w:hAnsi="Arial" w:cs="Arial"/>
          <w:color w:val="404040"/>
          <w:lang w:val="en" w:eastAsia="en-ZW"/>
        </w:rPr>
      </w:pPr>
      <w:r w:rsidRPr="000523AA">
        <w:rPr>
          <w:rFonts w:ascii="Arial" w:eastAsia="Times New Roman" w:hAnsi="Arial" w:cs="Arial"/>
          <w:color w:val="404040"/>
          <w:lang w:val="en" w:eastAsia="en-ZW"/>
        </w:rPr>
        <w:t>Thank you.</w:t>
      </w:r>
    </w:p>
    <w:p w:rsidR="000E7810" w:rsidRDefault="000E7810" w:rsidP="000523AA">
      <w:pPr>
        <w:spacing w:after="0" w:line="240" w:lineRule="auto"/>
        <w:rPr>
          <w:rFonts w:ascii="Arial" w:eastAsia="Times New Roman" w:hAnsi="Arial" w:cs="Arial"/>
          <w:color w:val="404040"/>
          <w:lang w:val="en" w:eastAsia="en-ZW"/>
        </w:rPr>
      </w:pPr>
    </w:p>
    <w:p w:rsidR="000523AA" w:rsidRDefault="000523AA" w:rsidP="000523AA">
      <w:pPr>
        <w:spacing w:after="0" w:line="240" w:lineRule="auto"/>
        <w:rPr>
          <w:rFonts w:ascii="Arial" w:eastAsia="Times New Roman" w:hAnsi="Arial" w:cs="Arial"/>
          <w:color w:val="404040"/>
          <w:lang w:val="en" w:eastAsia="en-ZW"/>
        </w:rPr>
      </w:pPr>
    </w:p>
    <w:p w:rsidR="000523AA" w:rsidRDefault="000523AA" w:rsidP="000523AA">
      <w:pPr>
        <w:spacing w:after="0" w:line="240" w:lineRule="auto"/>
        <w:rPr>
          <w:rFonts w:ascii="Arial" w:eastAsia="Times New Roman" w:hAnsi="Arial" w:cs="Arial"/>
          <w:color w:val="404040"/>
          <w:lang w:val="en" w:eastAsia="en-ZW"/>
        </w:rPr>
      </w:pPr>
      <w:r>
        <w:rPr>
          <w:rFonts w:ascii="Arial" w:eastAsia="Times New Roman" w:hAnsi="Arial" w:cs="Arial"/>
          <w:color w:val="404040"/>
          <w:lang w:val="en" w:eastAsia="en-ZW"/>
        </w:rPr>
        <w:t>Scott Johnson</w:t>
      </w:r>
    </w:p>
    <w:p w:rsidR="000523AA" w:rsidRPr="000523AA" w:rsidRDefault="000523AA" w:rsidP="000523AA">
      <w:pPr>
        <w:spacing w:after="0" w:line="240" w:lineRule="auto"/>
        <w:rPr>
          <w:rFonts w:ascii="Arial" w:eastAsia="Times New Roman" w:hAnsi="Arial" w:cs="Arial"/>
          <w:color w:val="404040"/>
          <w:lang w:val="en" w:eastAsia="en-ZW"/>
        </w:rPr>
      </w:pPr>
      <w:r>
        <w:rPr>
          <w:rFonts w:ascii="Arial" w:eastAsia="Times New Roman" w:hAnsi="Arial" w:cs="Arial"/>
          <w:color w:val="404040"/>
          <w:lang w:val="en" w:eastAsia="en-ZW"/>
        </w:rPr>
        <w:t>Retired Regional President – Wells Fargo Bank Iowa</w:t>
      </w:r>
    </w:p>
    <w:p w:rsidR="000523AA" w:rsidRDefault="000523AA" w:rsidP="000523AA">
      <w:pPr>
        <w:spacing w:after="0" w:line="240" w:lineRule="auto"/>
        <w:rPr>
          <w:rFonts w:eastAsia="Times New Roman" w:cs="Arial"/>
          <w:color w:val="404040"/>
          <w:sz w:val="24"/>
          <w:szCs w:val="24"/>
          <w:lang w:val="en" w:eastAsia="en-ZW"/>
        </w:rPr>
      </w:pPr>
      <w:r>
        <w:rPr>
          <w:rFonts w:eastAsia="Times New Roman" w:cs="Arial"/>
          <w:color w:val="404040"/>
          <w:sz w:val="24"/>
          <w:szCs w:val="24"/>
          <w:lang w:val="en" w:eastAsia="en-ZW"/>
        </w:rPr>
        <w:t xml:space="preserve"> </w:t>
      </w:r>
    </w:p>
    <w:p w:rsidR="000523AA" w:rsidRPr="000523AA" w:rsidRDefault="000523AA" w:rsidP="000523AA">
      <w:pPr>
        <w:spacing w:after="0" w:line="240" w:lineRule="auto"/>
        <w:ind w:firstLine="720"/>
        <w:rPr>
          <w:rFonts w:eastAsia="Times New Roman" w:cs="Arial"/>
          <w:color w:val="404040"/>
          <w:sz w:val="24"/>
          <w:szCs w:val="24"/>
          <w:lang w:val="en" w:eastAsia="en-ZW"/>
        </w:rPr>
      </w:pPr>
      <w:r>
        <w:rPr>
          <w:rFonts w:eastAsia="Times New Roman" w:cs="Arial"/>
          <w:color w:val="404040"/>
          <w:sz w:val="24"/>
          <w:szCs w:val="24"/>
          <w:lang w:val="en" w:eastAsia="en-ZW"/>
        </w:rPr>
        <w:lastRenderedPageBreak/>
        <w:tab/>
      </w:r>
    </w:p>
    <w:p w:rsidR="000523AA" w:rsidRDefault="000523AA" w:rsidP="006C0693">
      <w:pPr>
        <w:pStyle w:val="NoSpacing"/>
      </w:pPr>
    </w:p>
    <w:p w:rsidR="006C0693" w:rsidRDefault="006C0693" w:rsidP="006C0693">
      <w:pPr>
        <w:pStyle w:val="NoSpacing"/>
      </w:pPr>
    </w:p>
    <w:sectPr w:rsidR="006C0693">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3F9F" w:rsidRDefault="00373F9F" w:rsidP="000523AA">
      <w:pPr>
        <w:spacing w:after="0" w:line="240" w:lineRule="auto"/>
      </w:pPr>
      <w:r>
        <w:separator/>
      </w:r>
    </w:p>
  </w:endnote>
  <w:endnote w:type="continuationSeparator" w:id="0">
    <w:p w:rsidR="00373F9F" w:rsidRDefault="00373F9F" w:rsidP="000523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3F9F" w:rsidRDefault="00373F9F" w:rsidP="000523AA">
      <w:pPr>
        <w:spacing w:after="0" w:line="240" w:lineRule="auto"/>
      </w:pPr>
      <w:r>
        <w:separator/>
      </w:r>
    </w:p>
  </w:footnote>
  <w:footnote w:type="continuationSeparator" w:id="0">
    <w:p w:rsidR="00373F9F" w:rsidRDefault="00373F9F" w:rsidP="000523A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9A94766"/>
    <w:multiLevelType w:val="hybridMultilevel"/>
    <w:tmpl w:val="C330C324"/>
    <w:lvl w:ilvl="0" w:tplc="30090001">
      <w:start w:val="1"/>
      <w:numFmt w:val="bullet"/>
      <w:lvlText w:val=""/>
      <w:lvlJc w:val="left"/>
      <w:pPr>
        <w:ind w:left="1490" w:hanging="360"/>
      </w:pPr>
      <w:rPr>
        <w:rFonts w:ascii="Symbol" w:hAnsi="Symbol" w:hint="default"/>
      </w:rPr>
    </w:lvl>
    <w:lvl w:ilvl="1" w:tplc="30090003" w:tentative="1">
      <w:start w:val="1"/>
      <w:numFmt w:val="bullet"/>
      <w:lvlText w:val="o"/>
      <w:lvlJc w:val="left"/>
      <w:pPr>
        <w:ind w:left="2210" w:hanging="360"/>
      </w:pPr>
      <w:rPr>
        <w:rFonts w:ascii="Courier New" w:hAnsi="Courier New" w:cs="Courier New" w:hint="default"/>
      </w:rPr>
    </w:lvl>
    <w:lvl w:ilvl="2" w:tplc="30090005" w:tentative="1">
      <w:start w:val="1"/>
      <w:numFmt w:val="bullet"/>
      <w:lvlText w:val=""/>
      <w:lvlJc w:val="left"/>
      <w:pPr>
        <w:ind w:left="2930" w:hanging="360"/>
      </w:pPr>
      <w:rPr>
        <w:rFonts w:ascii="Wingdings" w:hAnsi="Wingdings" w:hint="default"/>
      </w:rPr>
    </w:lvl>
    <w:lvl w:ilvl="3" w:tplc="30090001" w:tentative="1">
      <w:start w:val="1"/>
      <w:numFmt w:val="bullet"/>
      <w:lvlText w:val=""/>
      <w:lvlJc w:val="left"/>
      <w:pPr>
        <w:ind w:left="3650" w:hanging="360"/>
      </w:pPr>
      <w:rPr>
        <w:rFonts w:ascii="Symbol" w:hAnsi="Symbol" w:hint="default"/>
      </w:rPr>
    </w:lvl>
    <w:lvl w:ilvl="4" w:tplc="30090003" w:tentative="1">
      <w:start w:val="1"/>
      <w:numFmt w:val="bullet"/>
      <w:lvlText w:val="o"/>
      <w:lvlJc w:val="left"/>
      <w:pPr>
        <w:ind w:left="4370" w:hanging="360"/>
      </w:pPr>
      <w:rPr>
        <w:rFonts w:ascii="Courier New" w:hAnsi="Courier New" w:cs="Courier New" w:hint="default"/>
      </w:rPr>
    </w:lvl>
    <w:lvl w:ilvl="5" w:tplc="30090005" w:tentative="1">
      <w:start w:val="1"/>
      <w:numFmt w:val="bullet"/>
      <w:lvlText w:val=""/>
      <w:lvlJc w:val="left"/>
      <w:pPr>
        <w:ind w:left="5090" w:hanging="360"/>
      </w:pPr>
      <w:rPr>
        <w:rFonts w:ascii="Wingdings" w:hAnsi="Wingdings" w:hint="default"/>
      </w:rPr>
    </w:lvl>
    <w:lvl w:ilvl="6" w:tplc="30090001" w:tentative="1">
      <w:start w:val="1"/>
      <w:numFmt w:val="bullet"/>
      <w:lvlText w:val=""/>
      <w:lvlJc w:val="left"/>
      <w:pPr>
        <w:ind w:left="5810" w:hanging="360"/>
      </w:pPr>
      <w:rPr>
        <w:rFonts w:ascii="Symbol" w:hAnsi="Symbol" w:hint="default"/>
      </w:rPr>
    </w:lvl>
    <w:lvl w:ilvl="7" w:tplc="30090003" w:tentative="1">
      <w:start w:val="1"/>
      <w:numFmt w:val="bullet"/>
      <w:lvlText w:val="o"/>
      <w:lvlJc w:val="left"/>
      <w:pPr>
        <w:ind w:left="6530" w:hanging="360"/>
      </w:pPr>
      <w:rPr>
        <w:rFonts w:ascii="Courier New" w:hAnsi="Courier New" w:cs="Courier New" w:hint="default"/>
      </w:rPr>
    </w:lvl>
    <w:lvl w:ilvl="8" w:tplc="30090005" w:tentative="1">
      <w:start w:val="1"/>
      <w:numFmt w:val="bullet"/>
      <w:lvlText w:val=""/>
      <w:lvlJc w:val="left"/>
      <w:pPr>
        <w:ind w:left="725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15F1"/>
    <w:rsid w:val="000523AA"/>
    <w:rsid w:val="00077144"/>
    <w:rsid w:val="00083253"/>
    <w:rsid w:val="000B5449"/>
    <w:rsid w:val="000E7810"/>
    <w:rsid w:val="00373F9F"/>
    <w:rsid w:val="003C15F1"/>
    <w:rsid w:val="006C0693"/>
    <w:rsid w:val="00916F59"/>
    <w:rsid w:val="0098634D"/>
    <w:rsid w:val="00A07EB2"/>
    <w:rsid w:val="00A75DEB"/>
    <w:rsid w:val="00B56FD7"/>
    <w:rsid w:val="00B661FC"/>
  </w:rsids>
  <m:mathPr>
    <m:mathFont m:val="Cambria Math"/>
    <m:brkBin m:val="before"/>
    <m:brkBinSub m:val="--"/>
    <m:smallFrac m:val="0"/>
    <m:dispDef/>
    <m:lMargin m:val="0"/>
    <m:rMargin m:val="0"/>
    <m:defJc m:val="centerGroup"/>
    <m:wrapIndent m:val="1440"/>
    <m:intLim m:val="subSup"/>
    <m:naryLim m:val="undOvr"/>
  </m:mathPr>
  <w:themeFontLang w:val="en-Z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ZW"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C0693"/>
    <w:pPr>
      <w:spacing w:after="0" w:line="240" w:lineRule="auto"/>
    </w:pPr>
  </w:style>
  <w:style w:type="paragraph" w:styleId="NormalWeb">
    <w:name w:val="Normal (Web)"/>
    <w:basedOn w:val="Normal"/>
    <w:uiPriority w:val="99"/>
    <w:semiHidden/>
    <w:unhideWhenUsed/>
    <w:rsid w:val="006C0693"/>
    <w:pPr>
      <w:spacing w:before="100" w:beforeAutospacing="1" w:after="100" w:afterAutospacing="1" w:line="240" w:lineRule="auto"/>
    </w:pPr>
    <w:rPr>
      <w:rFonts w:ascii="Times New Roman" w:eastAsia="Times New Roman" w:hAnsi="Times New Roman" w:cs="Times New Roman"/>
      <w:sz w:val="24"/>
      <w:szCs w:val="24"/>
      <w:lang w:eastAsia="en-ZW"/>
    </w:rPr>
  </w:style>
  <w:style w:type="paragraph" w:styleId="Header">
    <w:name w:val="header"/>
    <w:basedOn w:val="Normal"/>
    <w:link w:val="HeaderChar"/>
    <w:uiPriority w:val="99"/>
    <w:unhideWhenUsed/>
    <w:rsid w:val="000523AA"/>
    <w:pPr>
      <w:tabs>
        <w:tab w:val="center" w:pos="4513"/>
        <w:tab w:val="right" w:pos="9026"/>
      </w:tabs>
      <w:spacing w:after="0" w:line="240" w:lineRule="auto"/>
    </w:pPr>
  </w:style>
  <w:style w:type="character" w:customStyle="1" w:styleId="HeaderChar">
    <w:name w:val="Header Char"/>
    <w:basedOn w:val="DefaultParagraphFont"/>
    <w:link w:val="Header"/>
    <w:uiPriority w:val="99"/>
    <w:rsid w:val="000523AA"/>
  </w:style>
  <w:style w:type="paragraph" w:styleId="Footer">
    <w:name w:val="footer"/>
    <w:basedOn w:val="Normal"/>
    <w:link w:val="FooterChar"/>
    <w:uiPriority w:val="99"/>
    <w:unhideWhenUsed/>
    <w:rsid w:val="000523AA"/>
    <w:pPr>
      <w:tabs>
        <w:tab w:val="center" w:pos="4513"/>
        <w:tab w:val="right" w:pos="9026"/>
      </w:tabs>
      <w:spacing w:after="0" w:line="240" w:lineRule="auto"/>
    </w:pPr>
  </w:style>
  <w:style w:type="character" w:customStyle="1" w:styleId="FooterChar">
    <w:name w:val="Footer Char"/>
    <w:basedOn w:val="DefaultParagraphFont"/>
    <w:link w:val="Footer"/>
    <w:uiPriority w:val="99"/>
    <w:rsid w:val="000523A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ZW"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C0693"/>
    <w:pPr>
      <w:spacing w:after="0" w:line="240" w:lineRule="auto"/>
    </w:pPr>
  </w:style>
  <w:style w:type="paragraph" w:styleId="NormalWeb">
    <w:name w:val="Normal (Web)"/>
    <w:basedOn w:val="Normal"/>
    <w:uiPriority w:val="99"/>
    <w:semiHidden/>
    <w:unhideWhenUsed/>
    <w:rsid w:val="006C0693"/>
    <w:pPr>
      <w:spacing w:before="100" w:beforeAutospacing="1" w:after="100" w:afterAutospacing="1" w:line="240" w:lineRule="auto"/>
    </w:pPr>
    <w:rPr>
      <w:rFonts w:ascii="Times New Roman" w:eastAsia="Times New Roman" w:hAnsi="Times New Roman" w:cs="Times New Roman"/>
      <w:sz w:val="24"/>
      <w:szCs w:val="24"/>
      <w:lang w:eastAsia="en-ZW"/>
    </w:rPr>
  </w:style>
  <w:style w:type="paragraph" w:styleId="Header">
    <w:name w:val="header"/>
    <w:basedOn w:val="Normal"/>
    <w:link w:val="HeaderChar"/>
    <w:uiPriority w:val="99"/>
    <w:unhideWhenUsed/>
    <w:rsid w:val="000523AA"/>
    <w:pPr>
      <w:tabs>
        <w:tab w:val="center" w:pos="4513"/>
        <w:tab w:val="right" w:pos="9026"/>
      </w:tabs>
      <w:spacing w:after="0" w:line="240" w:lineRule="auto"/>
    </w:pPr>
  </w:style>
  <w:style w:type="character" w:customStyle="1" w:styleId="HeaderChar">
    <w:name w:val="Header Char"/>
    <w:basedOn w:val="DefaultParagraphFont"/>
    <w:link w:val="Header"/>
    <w:uiPriority w:val="99"/>
    <w:rsid w:val="000523AA"/>
  </w:style>
  <w:style w:type="paragraph" w:styleId="Footer">
    <w:name w:val="footer"/>
    <w:basedOn w:val="Normal"/>
    <w:link w:val="FooterChar"/>
    <w:uiPriority w:val="99"/>
    <w:unhideWhenUsed/>
    <w:rsid w:val="000523AA"/>
    <w:pPr>
      <w:tabs>
        <w:tab w:val="center" w:pos="4513"/>
        <w:tab w:val="right" w:pos="9026"/>
      </w:tabs>
      <w:spacing w:after="0" w:line="240" w:lineRule="auto"/>
    </w:pPr>
  </w:style>
  <w:style w:type="character" w:customStyle="1" w:styleId="FooterChar">
    <w:name w:val="Footer Char"/>
    <w:basedOn w:val="DefaultParagraphFont"/>
    <w:link w:val="Footer"/>
    <w:uiPriority w:val="99"/>
    <w:rsid w:val="000523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8787107">
      <w:bodyDiv w:val="1"/>
      <w:marLeft w:val="0"/>
      <w:marRight w:val="0"/>
      <w:marTop w:val="0"/>
      <w:marBottom w:val="0"/>
      <w:divBdr>
        <w:top w:val="none" w:sz="0" w:space="0" w:color="auto"/>
        <w:left w:val="none" w:sz="0" w:space="0" w:color="auto"/>
        <w:bottom w:val="none" w:sz="0" w:space="0" w:color="auto"/>
        <w:right w:val="none" w:sz="0" w:space="0" w:color="auto"/>
      </w:divBdr>
    </w:div>
    <w:div w:id="1975912230">
      <w:bodyDiv w:val="1"/>
      <w:marLeft w:val="0"/>
      <w:marRight w:val="0"/>
      <w:marTop w:val="0"/>
      <w:marBottom w:val="0"/>
      <w:divBdr>
        <w:top w:val="none" w:sz="0" w:space="0" w:color="auto"/>
        <w:left w:val="none" w:sz="0" w:space="0" w:color="auto"/>
        <w:bottom w:val="none" w:sz="0" w:space="0" w:color="auto"/>
        <w:right w:val="none" w:sz="0" w:space="0" w:color="auto"/>
      </w:divBdr>
      <w:divsChild>
        <w:div w:id="1965847253">
          <w:marLeft w:val="0"/>
          <w:marRight w:val="0"/>
          <w:marTop w:val="0"/>
          <w:marBottom w:val="0"/>
          <w:divBdr>
            <w:top w:val="none" w:sz="0" w:space="0" w:color="auto"/>
            <w:left w:val="none" w:sz="0" w:space="0" w:color="auto"/>
            <w:bottom w:val="none" w:sz="0" w:space="0" w:color="auto"/>
            <w:right w:val="none" w:sz="0" w:space="0" w:color="auto"/>
          </w:divBdr>
          <w:divsChild>
            <w:div w:id="1345933230">
              <w:marLeft w:val="0"/>
              <w:marRight w:val="0"/>
              <w:marTop w:val="0"/>
              <w:marBottom w:val="0"/>
              <w:divBdr>
                <w:top w:val="none" w:sz="0" w:space="0" w:color="auto"/>
                <w:left w:val="none" w:sz="0" w:space="0" w:color="auto"/>
                <w:bottom w:val="none" w:sz="0" w:space="0" w:color="auto"/>
                <w:right w:val="none" w:sz="0" w:space="0" w:color="auto"/>
              </w:divBdr>
              <w:divsChild>
                <w:div w:id="1902329255">
                  <w:marLeft w:val="0"/>
                  <w:marRight w:val="0"/>
                  <w:marTop w:val="0"/>
                  <w:marBottom w:val="0"/>
                  <w:divBdr>
                    <w:top w:val="none" w:sz="0" w:space="0" w:color="auto"/>
                    <w:left w:val="none" w:sz="0" w:space="0" w:color="auto"/>
                    <w:bottom w:val="none" w:sz="0" w:space="0" w:color="auto"/>
                    <w:right w:val="none" w:sz="0" w:space="0" w:color="auto"/>
                  </w:divBdr>
                  <w:divsChild>
                    <w:div w:id="1088228599">
                      <w:marLeft w:val="0"/>
                      <w:marRight w:val="0"/>
                      <w:marTop w:val="0"/>
                      <w:marBottom w:val="0"/>
                      <w:divBdr>
                        <w:top w:val="none" w:sz="0" w:space="0" w:color="auto"/>
                        <w:left w:val="none" w:sz="0" w:space="0" w:color="auto"/>
                        <w:bottom w:val="none" w:sz="0" w:space="0" w:color="auto"/>
                        <w:right w:val="none" w:sz="0" w:space="0" w:color="auto"/>
                      </w:divBdr>
                      <w:divsChild>
                        <w:div w:id="1592201709">
                          <w:marLeft w:val="0"/>
                          <w:marRight w:val="0"/>
                          <w:marTop w:val="0"/>
                          <w:marBottom w:val="0"/>
                          <w:divBdr>
                            <w:top w:val="none" w:sz="0" w:space="0" w:color="auto"/>
                            <w:left w:val="none" w:sz="0" w:space="0" w:color="auto"/>
                            <w:bottom w:val="none" w:sz="0" w:space="0" w:color="auto"/>
                            <w:right w:val="none" w:sz="0" w:space="0" w:color="auto"/>
                          </w:divBdr>
                          <w:divsChild>
                            <w:div w:id="2017031662">
                              <w:marLeft w:val="0"/>
                              <w:marRight w:val="4980"/>
                              <w:marTop w:val="0"/>
                              <w:marBottom w:val="0"/>
                              <w:divBdr>
                                <w:top w:val="none" w:sz="0" w:space="0" w:color="auto"/>
                                <w:left w:val="none" w:sz="0" w:space="0" w:color="auto"/>
                                <w:bottom w:val="none" w:sz="0" w:space="0" w:color="auto"/>
                                <w:right w:val="none" w:sz="0" w:space="0" w:color="auto"/>
                              </w:divBdr>
                              <w:divsChild>
                                <w:div w:id="645358365">
                                  <w:marLeft w:val="0"/>
                                  <w:marRight w:val="0"/>
                                  <w:marTop w:val="225"/>
                                  <w:marBottom w:val="0"/>
                                  <w:divBdr>
                                    <w:top w:val="none" w:sz="0" w:space="0" w:color="auto"/>
                                    <w:left w:val="none" w:sz="0" w:space="0" w:color="auto"/>
                                    <w:bottom w:val="none" w:sz="0" w:space="0" w:color="auto"/>
                                    <w:right w:val="none" w:sz="0" w:space="0" w:color="auto"/>
                                  </w:divBdr>
                                  <w:divsChild>
                                    <w:div w:id="1564674733">
                                      <w:marLeft w:val="0"/>
                                      <w:marRight w:val="0"/>
                                      <w:marTop w:val="0"/>
                                      <w:marBottom w:val="0"/>
                                      <w:divBdr>
                                        <w:top w:val="none" w:sz="0" w:space="0" w:color="auto"/>
                                        <w:left w:val="none" w:sz="0" w:space="0" w:color="auto"/>
                                        <w:bottom w:val="none" w:sz="0" w:space="0" w:color="auto"/>
                                        <w:right w:val="none" w:sz="0" w:space="0" w:color="auto"/>
                                      </w:divBdr>
                                      <w:divsChild>
                                        <w:div w:id="16782775">
                                          <w:marLeft w:val="0"/>
                                          <w:marRight w:val="0"/>
                                          <w:marTop w:val="0"/>
                                          <w:marBottom w:val="0"/>
                                          <w:divBdr>
                                            <w:top w:val="none" w:sz="0" w:space="0" w:color="auto"/>
                                            <w:left w:val="none" w:sz="0" w:space="0" w:color="auto"/>
                                            <w:bottom w:val="none" w:sz="0" w:space="0" w:color="auto"/>
                                            <w:right w:val="none" w:sz="0" w:space="0" w:color="auto"/>
                                          </w:divBdr>
                                          <w:divsChild>
                                            <w:div w:id="1079406119">
                                              <w:marLeft w:val="567"/>
                                              <w:marRight w:val="0"/>
                                              <w:marTop w:val="0"/>
                                              <w:marBottom w:val="0"/>
                                              <w:divBdr>
                                                <w:top w:val="none" w:sz="0" w:space="0" w:color="auto"/>
                                                <w:left w:val="none" w:sz="0" w:space="0" w:color="auto"/>
                                                <w:bottom w:val="none" w:sz="0" w:space="0" w:color="auto"/>
                                                <w:right w:val="none" w:sz="0" w:space="0" w:color="auto"/>
                                              </w:divBdr>
                                            </w:div>
                                          </w:divsChild>
                                        </w:div>
                                        <w:div w:id="534850215">
                                          <w:marLeft w:val="0"/>
                                          <w:marRight w:val="0"/>
                                          <w:marTop w:val="0"/>
                                          <w:marBottom w:val="0"/>
                                          <w:divBdr>
                                            <w:top w:val="none" w:sz="0" w:space="0" w:color="auto"/>
                                            <w:left w:val="none" w:sz="0" w:space="0" w:color="auto"/>
                                            <w:bottom w:val="none" w:sz="0" w:space="0" w:color="auto"/>
                                            <w:right w:val="none" w:sz="0" w:space="0" w:color="auto"/>
                                          </w:divBdr>
                                          <w:divsChild>
                                            <w:div w:id="467015585">
                                              <w:marLeft w:val="567"/>
                                              <w:marRight w:val="0"/>
                                              <w:marTop w:val="0"/>
                                              <w:marBottom w:val="0"/>
                                              <w:divBdr>
                                                <w:top w:val="none" w:sz="0" w:space="0" w:color="auto"/>
                                                <w:left w:val="none" w:sz="0" w:space="0" w:color="auto"/>
                                                <w:bottom w:val="none" w:sz="0" w:space="0" w:color="auto"/>
                                                <w:right w:val="none" w:sz="0" w:space="0" w:color="auto"/>
                                              </w:divBdr>
                                            </w:div>
                                            <w:div w:id="2052725179">
                                              <w:marLeft w:val="56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424</Words>
  <Characters>2420</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Drake University</Company>
  <LinksUpToDate>false</LinksUpToDate>
  <CharactersWithSpaces>2839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Johnson</dc:creator>
  <cp:lastModifiedBy>Sara Bonney</cp:lastModifiedBy>
  <cp:revision>2</cp:revision>
  <dcterms:created xsi:type="dcterms:W3CDTF">2016-06-21T19:07:00Z</dcterms:created>
  <dcterms:modified xsi:type="dcterms:W3CDTF">2016-06-21T19:07:00Z</dcterms:modified>
</cp:coreProperties>
</file>